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50C7" w:rsidRPr="00495D03" w:rsidRDefault="003B2F45" w:rsidP="00F85F05">
      <w:pPr>
        <w:spacing w:after="0"/>
        <w:ind w:right="-568"/>
        <w:jc w:val="center"/>
        <w:outlineLvl w:val="0"/>
        <w:rPr>
          <w:rFonts w:ascii="Times New Roman" w:hAnsi="Times New Roman"/>
          <w:b/>
          <w:sz w:val="26"/>
          <w:szCs w:val="26"/>
        </w:rPr>
      </w:pPr>
      <w:bookmarkStart w:id="0" w:name="_Hlk154748474"/>
      <w:bookmarkEnd w:id="0"/>
      <w:r w:rsidRPr="00495D03">
        <w:rPr>
          <w:rFonts w:ascii="Times New Roman" w:hAnsi="Times New Roman"/>
          <w:b/>
          <w:sz w:val="26"/>
          <w:szCs w:val="26"/>
        </w:rPr>
        <w:t>INFORMACJA POKONTROLNA – BIULETYN INFORMACJI PUBLICZNEJ</w:t>
      </w:r>
    </w:p>
    <w:p w:rsidR="005150C7" w:rsidRPr="00F85F05" w:rsidRDefault="005150C7" w:rsidP="00F85F05">
      <w:pPr>
        <w:spacing w:after="0"/>
        <w:ind w:left="708" w:firstLine="708"/>
        <w:outlineLvl w:val="0"/>
        <w:rPr>
          <w:rFonts w:ascii="Times New Roman" w:hAnsi="Times New Roman"/>
          <w:b/>
          <w:sz w:val="16"/>
          <w:szCs w:val="16"/>
        </w:rPr>
      </w:pPr>
    </w:p>
    <w:tbl>
      <w:tblPr>
        <w:tblW w:w="1077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 w:firstRow="0" w:lastRow="0" w:firstColumn="0" w:lastColumn="0" w:noHBand="0" w:noVBand="0"/>
      </w:tblPr>
      <w:tblGrid>
        <w:gridCol w:w="397"/>
        <w:gridCol w:w="3402"/>
        <w:gridCol w:w="6975"/>
      </w:tblGrid>
      <w:tr w:rsidR="005150C7" w:rsidRPr="00F85F05" w:rsidTr="00B50A80"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50C7" w:rsidRPr="00F85F05" w:rsidRDefault="005150C7" w:rsidP="00B50A80">
            <w:pPr>
              <w:numPr>
                <w:ilvl w:val="0"/>
                <w:numId w:val="2"/>
              </w:numPr>
              <w:snapToGrid w:val="0"/>
              <w:spacing w:before="120" w:after="120" w:line="240" w:lineRule="auto"/>
              <w:ind w:left="170" w:hanging="113"/>
              <w:jc w:val="both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50C7" w:rsidRPr="00F85F05" w:rsidRDefault="003B2F45" w:rsidP="00F85F05">
            <w:pPr>
              <w:spacing w:after="0" w:line="240" w:lineRule="auto"/>
              <w:ind w:left="-57" w:right="-113"/>
              <w:outlineLvl w:val="0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F85F05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>Temat kontroli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50C7" w:rsidRPr="00F85F05" w:rsidRDefault="003B2F45" w:rsidP="00B50A80">
            <w:pPr>
              <w:spacing w:after="0" w:line="264" w:lineRule="auto"/>
              <w:ind w:left="-28" w:right="-113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85F05">
              <w:rPr>
                <w:rFonts w:ascii="Times New Roman" w:hAnsi="Times New Roman"/>
                <w:iCs/>
                <w:spacing w:val="-4"/>
                <w:sz w:val="24"/>
                <w:szCs w:val="24"/>
              </w:rPr>
              <w:t>Prawidłowość udzielania i wykonania zamówień publicznych</w:t>
            </w:r>
            <w:r w:rsidRPr="00F85F05">
              <w:rPr>
                <w:rFonts w:ascii="Times New Roman" w:hAnsi="Times New Roman"/>
                <w:iCs/>
                <w:sz w:val="24"/>
                <w:szCs w:val="24"/>
              </w:rPr>
              <w:t xml:space="preserve">, w tym nieobjętych ustawą </w:t>
            </w:r>
            <w:r w:rsidRPr="00FB2636">
              <w:rPr>
                <w:rFonts w:ascii="Times New Roman" w:hAnsi="Times New Roman"/>
                <w:i/>
                <w:iCs/>
                <w:sz w:val="24"/>
                <w:szCs w:val="24"/>
              </w:rPr>
              <w:t>Prawo zamówień publicznych</w:t>
            </w:r>
            <w:r w:rsidR="00F85F05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</w:tc>
      </w:tr>
      <w:tr w:rsidR="005150C7" w:rsidRPr="00F85F05" w:rsidTr="00B50A80"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50C7" w:rsidRPr="00F85F05" w:rsidRDefault="005150C7" w:rsidP="00B50A80">
            <w:pPr>
              <w:numPr>
                <w:ilvl w:val="0"/>
                <w:numId w:val="2"/>
              </w:numPr>
              <w:snapToGrid w:val="0"/>
              <w:spacing w:before="120" w:after="120" w:line="240" w:lineRule="auto"/>
              <w:ind w:left="170" w:hanging="113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50C7" w:rsidRPr="00F85F05" w:rsidRDefault="003B2F45" w:rsidP="00F85F05">
            <w:pPr>
              <w:spacing w:after="0" w:line="240" w:lineRule="auto"/>
              <w:ind w:left="-57" w:right="-113"/>
              <w:outlineLvl w:val="0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  <w:r w:rsidRPr="00F85F05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>Podstawa prawna kontroli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50C7" w:rsidRPr="00F85F05" w:rsidRDefault="003B2F45" w:rsidP="00B50A80">
            <w:pPr>
              <w:spacing w:after="0" w:line="264" w:lineRule="auto"/>
              <w:ind w:left="-28" w:right="-113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5F05">
              <w:rPr>
                <w:rFonts w:ascii="Times New Roman" w:hAnsi="Times New Roman"/>
                <w:color w:val="000000"/>
                <w:sz w:val="24"/>
                <w:szCs w:val="24"/>
              </w:rPr>
              <w:t>Ustawa z dnia 15</w:t>
            </w:r>
            <w:r w:rsidR="006A6658">
              <w:rPr>
                <w:rFonts w:ascii="Times New Roman" w:hAnsi="Times New Roman"/>
                <w:color w:val="000000"/>
                <w:sz w:val="24"/>
                <w:szCs w:val="24"/>
              </w:rPr>
              <w:t>.07.</w:t>
            </w:r>
            <w:r w:rsidRPr="00F85F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2011 r. </w:t>
            </w:r>
            <w:r w:rsidRPr="00F85F0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o kontroli w</w:t>
            </w:r>
            <w:r w:rsidR="00F85F0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  <w:r w:rsidRPr="00F85F0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administracji rządowej</w:t>
            </w:r>
            <w:r w:rsidR="00F85F05" w:rsidRPr="00F85F0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.</w:t>
            </w:r>
          </w:p>
        </w:tc>
      </w:tr>
      <w:tr w:rsidR="005150C7" w:rsidRPr="00F85F05" w:rsidTr="00B50A80"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50C7" w:rsidRPr="00F85F05" w:rsidRDefault="005150C7" w:rsidP="00B50A80">
            <w:pPr>
              <w:numPr>
                <w:ilvl w:val="0"/>
                <w:numId w:val="2"/>
              </w:numPr>
              <w:snapToGrid w:val="0"/>
              <w:spacing w:before="120" w:after="120" w:line="240" w:lineRule="auto"/>
              <w:ind w:left="170" w:hanging="113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50C7" w:rsidRPr="00F85F05" w:rsidRDefault="003B2F45" w:rsidP="00F85F05">
            <w:pPr>
              <w:spacing w:after="0" w:line="240" w:lineRule="auto"/>
              <w:ind w:left="-57" w:right="-113"/>
              <w:outlineLvl w:val="0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  <w:r w:rsidRPr="00F85F05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>Tryb kontroli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50C7" w:rsidRPr="00F85F05" w:rsidRDefault="003B2F45" w:rsidP="00B50A80">
            <w:pPr>
              <w:spacing w:after="0" w:line="264" w:lineRule="auto"/>
              <w:ind w:left="-28" w:right="-113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5F05">
              <w:rPr>
                <w:rFonts w:ascii="Times New Roman" w:hAnsi="Times New Roman"/>
                <w:color w:val="000000"/>
                <w:sz w:val="24"/>
                <w:szCs w:val="24"/>
              </w:rPr>
              <w:t>Zwykły</w:t>
            </w:r>
            <w:r w:rsidR="00F85F05" w:rsidRPr="00F85F0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5150C7" w:rsidRPr="00F85F05" w:rsidTr="00B50A80"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50C7" w:rsidRPr="00F85F05" w:rsidRDefault="005150C7" w:rsidP="00B50A80">
            <w:pPr>
              <w:numPr>
                <w:ilvl w:val="0"/>
                <w:numId w:val="2"/>
              </w:numPr>
              <w:snapToGrid w:val="0"/>
              <w:spacing w:before="120" w:after="120" w:line="240" w:lineRule="auto"/>
              <w:ind w:left="170" w:hanging="113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50C7" w:rsidRPr="00F85F05" w:rsidRDefault="003B2F45" w:rsidP="00F85F05">
            <w:pPr>
              <w:spacing w:after="0" w:line="240" w:lineRule="auto"/>
              <w:ind w:left="-57" w:right="-113"/>
              <w:outlineLvl w:val="0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  <w:r w:rsidRPr="00F85F05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>Termin kontroli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50C7" w:rsidRPr="00F85F05" w:rsidRDefault="003B2F45" w:rsidP="00B50A80">
            <w:pPr>
              <w:spacing w:after="0" w:line="264" w:lineRule="auto"/>
              <w:ind w:left="-28" w:right="-113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85F05">
              <w:rPr>
                <w:rFonts w:ascii="Times New Roman" w:hAnsi="Times New Roman"/>
                <w:sz w:val="24"/>
                <w:szCs w:val="24"/>
              </w:rPr>
              <w:t>18</w:t>
            </w:r>
            <w:r w:rsidR="00F85F05">
              <w:rPr>
                <w:rFonts w:ascii="Times New Roman" w:hAnsi="Times New Roman"/>
                <w:sz w:val="24"/>
                <w:szCs w:val="24"/>
              </w:rPr>
              <w:t>.11.-</w:t>
            </w:r>
            <w:r w:rsidRPr="00F85F05">
              <w:rPr>
                <w:rFonts w:ascii="Times New Roman" w:hAnsi="Times New Roman"/>
                <w:sz w:val="24"/>
                <w:szCs w:val="24"/>
              </w:rPr>
              <w:t>20</w:t>
            </w:r>
            <w:r w:rsidR="00F85F05">
              <w:rPr>
                <w:rFonts w:ascii="Times New Roman" w:hAnsi="Times New Roman"/>
                <w:sz w:val="24"/>
                <w:szCs w:val="24"/>
              </w:rPr>
              <w:t>.12.</w:t>
            </w:r>
            <w:r w:rsidRPr="00F85F05">
              <w:rPr>
                <w:rFonts w:ascii="Times New Roman" w:hAnsi="Times New Roman"/>
                <w:sz w:val="24"/>
                <w:szCs w:val="24"/>
              </w:rPr>
              <w:t>2024 r.</w:t>
            </w:r>
          </w:p>
        </w:tc>
      </w:tr>
      <w:tr w:rsidR="005150C7" w:rsidRPr="00F85F05" w:rsidTr="00B50A80"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50C7" w:rsidRPr="00F85F05" w:rsidRDefault="005150C7" w:rsidP="00B50A80">
            <w:pPr>
              <w:numPr>
                <w:ilvl w:val="0"/>
                <w:numId w:val="2"/>
              </w:numPr>
              <w:snapToGrid w:val="0"/>
              <w:spacing w:before="120" w:after="120" w:line="240" w:lineRule="auto"/>
              <w:ind w:left="170" w:hanging="113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50C7" w:rsidRPr="00F85F05" w:rsidRDefault="003B2F45" w:rsidP="00F85F05">
            <w:pPr>
              <w:spacing w:after="0" w:line="240" w:lineRule="auto"/>
              <w:ind w:left="-57" w:right="-113"/>
              <w:outlineLvl w:val="0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85F05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 xml:space="preserve">Jednostka/komórka kontrolowana 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50C7" w:rsidRPr="00F85F05" w:rsidRDefault="003B2F45" w:rsidP="00B50A80">
            <w:pPr>
              <w:spacing w:after="0" w:line="264" w:lineRule="auto"/>
              <w:ind w:left="-28" w:right="-113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85F05">
              <w:rPr>
                <w:rFonts w:ascii="Times New Roman" w:hAnsi="Times New Roman"/>
                <w:bCs/>
                <w:sz w:val="24"/>
                <w:szCs w:val="24"/>
              </w:rPr>
              <w:t>Szkoła Policji w Katowicach</w:t>
            </w:r>
            <w:r w:rsidR="00FB0843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5150C7" w:rsidRPr="00F85F05" w:rsidTr="00B50A80"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50C7" w:rsidRPr="00F85F05" w:rsidRDefault="005150C7" w:rsidP="00B50A80">
            <w:pPr>
              <w:numPr>
                <w:ilvl w:val="0"/>
                <w:numId w:val="2"/>
              </w:numPr>
              <w:snapToGrid w:val="0"/>
              <w:spacing w:before="120" w:after="120" w:line="240" w:lineRule="auto"/>
              <w:ind w:left="170" w:hanging="1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50C7" w:rsidRPr="00F85F05" w:rsidRDefault="003B2F45" w:rsidP="00F85F05">
            <w:pPr>
              <w:spacing w:after="0" w:line="240" w:lineRule="auto"/>
              <w:ind w:left="-57" w:right="-113"/>
              <w:rPr>
                <w:rFonts w:ascii="Times New Roman" w:hAnsi="Times New Roman"/>
                <w:spacing w:val="-4"/>
              </w:rPr>
            </w:pPr>
            <w:r w:rsidRPr="00F85F05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>Zakres kontroli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50C7" w:rsidRPr="006A6658" w:rsidRDefault="00FB2636" w:rsidP="006A6658">
            <w:pPr>
              <w:pStyle w:val="Akapitzlist"/>
              <w:numPr>
                <w:ilvl w:val="0"/>
                <w:numId w:val="11"/>
              </w:numPr>
              <w:spacing w:after="0" w:line="264" w:lineRule="auto"/>
              <w:ind w:left="141" w:right="-113" w:hanging="198"/>
              <w:rPr>
                <w:rFonts w:ascii="Times New Roman" w:hAnsi="Times New Roman"/>
                <w:sz w:val="24"/>
                <w:szCs w:val="24"/>
              </w:rPr>
            </w:pPr>
            <w:r w:rsidRPr="006A6658">
              <w:rPr>
                <w:rFonts w:ascii="Times New Roman" w:hAnsi="Times New Roman"/>
                <w:sz w:val="24"/>
                <w:szCs w:val="24"/>
              </w:rPr>
              <w:t>R</w:t>
            </w:r>
            <w:r w:rsidR="003B2F45" w:rsidRPr="006A6658">
              <w:rPr>
                <w:rFonts w:ascii="Times New Roman" w:hAnsi="Times New Roman"/>
                <w:sz w:val="24"/>
                <w:szCs w:val="24"/>
              </w:rPr>
              <w:t xml:space="preserve">egulacje wewnętrzne dot. udzielania zamówień publicznych </w:t>
            </w:r>
            <w:r w:rsidR="006A6658">
              <w:rPr>
                <w:rFonts w:ascii="Times New Roman" w:hAnsi="Times New Roman"/>
                <w:sz w:val="24"/>
                <w:szCs w:val="24"/>
              </w:rPr>
              <w:br/>
            </w:r>
            <w:r w:rsidR="003B2F45" w:rsidRPr="006A6658">
              <w:rPr>
                <w:rFonts w:ascii="Times New Roman" w:hAnsi="Times New Roman"/>
                <w:sz w:val="24"/>
                <w:szCs w:val="24"/>
              </w:rPr>
              <w:t>i realizacji umów w</w:t>
            </w:r>
            <w:r w:rsidR="003C31D0" w:rsidRPr="006A66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B2F45" w:rsidRPr="006A6658">
              <w:rPr>
                <w:rFonts w:ascii="Times New Roman" w:hAnsi="Times New Roman"/>
                <w:sz w:val="24"/>
                <w:szCs w:val="24"/>
              </w:rPr>
              <w:t>sprawie zamówienia publicznego</w:t>
            </w:r>
            <w:r w:rsidRPr="006A665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150C7" w:rsidRPr="006A6658" w:rsidRDefault="00FB2636" w:rsidP="006A6658">
            <w:pPr>
              <w:pStyle w:val="Akapitzlist"/>
              <w:numPr>
                <w:ilvl w:val="0"/>
                <w:numId w:val="11"/>
              </w:numPr>
              <w:spacing w:after="0" w:line="264" w:lineRule="auto"/>
              <w:ind w:left="141" w:right="-113" w:hanging="198"/>
              <w:rPr>
                <w:rFonts w:ascii="Times New Roman" w:hAnsi="Times New Roman"/>
                <w:sz w:val="24"/>
                <w:szCs w:val="24"/>
              </w:rPr>
            </w:pPr>
            <w:r w:rsidRPr="006A6658">
              <w:rPr>
                <w:rFonts w:ascii="Times New Roman" w:hAnsi="Times New Roman"/>
                <w:spacing w:val="-4"/>
                <w:sz w:val="24"/>
                <w:szCs w:val="24"/>
              </w:rPr>
              <w:t>P</w:t>
            </w:r>
            <w:r w:rsidR="003B2F45" w:rsidRPr="006A6658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rawidłowość udzielenia zamówień publicznych w trybie </w:t>
            </w:r>
            <w:proofErr w:type="spellStart"/>
            <w:r w:rsidR="003B2F45" w:rsidRPr="006A6658">
              <w:rPr>
                <w:rFonts w:ascii="Times New Roman" w:hAnsi="Times New Roman"/>
                <w:spacing w:val="-4"/>
                <w:sz w:val="24"/>
                <w:szCs w:val="24"/>
              </w:rPr>
              <w:t>Pzp</w:t>
            </w:r>
            <w:proofErr w:type="spellEnd"/>
            <w:r w:rsidR="003B2F45" w:rsidRPr="006A6658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="00F85F05" w:rsidRPr="006A6658">
              <w:rPr>
                <w:rFonts w:ascii="Times New Roman" w:hAnsi="Times New Roman"/>
                <w:spacing w:val="-4"/>
                <w:sz w:val="24"/>
                <w:szCs w:val="24"/>
              </w:rPr>
              <w:t>-</w:t>
            </w:r>
            <w:r w:rsidR="003B2F45" w:rsidRPr="006A6658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wybrane</w:t>
            </w:r>
            <w:r w:rsidR="003B2F45" w:rsidRPr="006A6658">
              <w:rPr>
                <w:rFonts w:ascii="Times New Roman" w:hAnsi="Times New Roman"/>
                <w:sz w:val="24"/>
                <w:szCs w:val="24"/>
              </w:rPr>
              <w:t xml:space="preserve"> postępowania</w:t>
            </w:r>
            <w:r w:rsidRPr="006A665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150C7" w:rsidRPr="006A6658" w:rsidRDefault="00FB2636" w:rsidP="006A6658">
            <w:pPr>
              <w:pStyle w:val="Akapitzlist"/>
              <w:numPr>
                <w:ilvl w:val="0"/>
                <w:numId w:val="11"/>
              </w:numPr>
              <w:spacing w:after="0" w:line="264" w:lineRule="auto"/>
              <w:ind w:left="141" w:right="-113" w:hanging="198"/>
              <w:rPr>
                <w:rFonts w:ascii="Times New Roman" w:hAnsi="Times New Roman"/>
                <w:sz w:val="24"/>
                <w:szCs w:val="24"/>
              </w:rPr>
            </w:pPr>
            <w:r w:rsidRPr="006A6658">
              <w:rPr>
                <w:rFonts w:ascii="Times New Roman" w:hAnsi="Times New Roman"/>
                <w:sz w:val="24"/>
                <w:szCs w:val="24"/>
              </w:rPr>
              <w:t>P</w:t>
            </w:r>
            <w:r w:rsidR="003B2F45" w:rsidRPr="006A6658">
              <w:rPr>
                <w:rFonts w:ascii="Times New Roman" w:hAnsi="Times New Roman"/>
                <w:sz w:val="24"/>
                <w:szCs w:val="24"/>
              </w:rPr>
              <w:t xml:space="preserve">rawidłowość udzielenia wybranych zamówień wyłączonych </w:t>
            </w:r>
            <w:r w:rsidR="006A6658">
              <w:rPr>
                <w:rFonts w:ascii="Times New Roman" w:hAnsi="Times New Roman"/>
                <w:sz w:val="24"/>
                <w:szCs w:val="24"/>
              </w:rPr>
              <w:br/>
            </w:r>
            <w:r w:rsidR="003B2F45" w:rsidRPr="006A6658">
              <w:rPr>
                <w:rFonts w:ascii="Times New Roman" w:hAnsi="Times New Roman"/>
                <w:sz w:val="24"/>
                <w:szCs w:val="24"/>
              </w:rPr>
              <w:t xml:space="preserve">ze stosowania </w:t>
            </w:r>
            <w:proofErr w:type="spellStart"/>
            <w:r w:rsidR="003B2F45" w:rsidRPr="006A6658">
              <w:rPr>
                <w:rFonts w:ascii="Times New Roman" w:hAnsi="Times New Roman"/>
                <w:sz w:val="24"/>
                <w:szCs w:val="24"/>
              </w:rPr>
              <w:t>Pzp</w:t>
            </w:r>
            <w:proofErr w:type="spellEnd"/>
            <w:r w:rsidRPr="006A665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150C7" w:rsidRPr="006A6658" w:rsidRDefault="00FB2636" w:rsidP="006A6658">
            <w:pPr>
              <w:pStyle w:val="Akapitzlist"/>
              <w:numPr>
                <w:ilvl w:val="0"/>
                <w:numId w:val="11"/>
              </w:numPr>
              <w:spacing w:after="0" w:line="264" w:lineRule="auto"/>
              <w:ind w:left="141" w:right="-113" w:hanging="198"/>
              <w:rPr>
                <w:rFonts w:ascii="Times New Roman" w:hAnsi="Times New Roman"/>
                <w:sz w:val="24"/>
                <w:szCs w:val="24"/>
              </w:rPr>
            </w:pPr>
            <w:r w:rsidRPr="006A6658">
              <w:rPr>
                <w:rFonts w:ascii="Times New Roman" w:hAnsi="Times New Roman"/>
                <w:sz w:val="24"/>
                <w:szCs w:val="24"/>
              </w:rPr>
              <w:t>P</w:t>
            </w:r>
            <w:r w:rsidR="003B2F45" w:rsidRPr="006A6658">
              <w:rPr>
                <w:rFonts w:ascii="Times New Roman" w:hAnsi="Times New Roman"/>
                <w:sz w:val="24"/>
                <w:szCs w:val="24"/>
              </w:rPr>
              <w:t>rawidłowość wykonania wybranych umów w</w:t>
            </w:r>
            <w:r w:rsidR="00F85F05" w:rsidRPr="006A66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B2F45" w:rsidRPr="006A6658">
              <w:rPr>
                <w:rFonts w:ascii="Times New Roman" w:hAnsi="Times New Roman"/>
                <w:sz w:val="24"/>
                <w:szCs w:val="24"/>
              </w:rPr>
              <w:t>sprawie zamówienia publicznego</w:t>
            </w:r>
            <w:r w:rsidRPr="006A665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150C7" w:rsidRPr="006A6658" w:rsidRDefault="00FB2636" w:rsidP="006A6658">
            <w:pPr>
              <w:pStyle w:val="Akapitzlist"/>
              <w:numPr>
                <w:ilvl w:val="0"/>
                <w:numId w:val="11"/>
              </w:numPr>
              <w:spacing w:after="0" w:line="264" w:lineRule="auto"/>
              <w:ind w:left="141" w:right="-113" w:hanging="198"/>
              <w:rPr>
                <w:rFonts w:ascii="Times New Roman" w:hAnsi="Times New Roman"/>
                <w:sz w:val="24"/>
                <w:szCs w:val="24"/>
              </w:rPr>
            </w:pPr>
            <w:r w:rsidRPr="006A6658">
              <w:rPr>
                <w:rFonts w:ascii="Times New Roman" w:hAnsi="Times New Roman"/>
                <w:sz w:val="24"/>
                <w:szCs w:val="24"/>
              </w:rPr>
              <w:t>P</w:t>
            </w:r>
            <w:r w:rsidR="003B2F45" w:rsidRPr="006A6658">
              <w:rPr>
                <w:rFonts w:ascii="Times New Roman" w:hAnsi="Times New Roman"/>
                <w:sz w:val="24"/>
                <w:szCs w:val="24"/>
              </w:rPr>
              <w:t>lanowanie zamówień publicznych, sprawozdawczość i ewidencja.</w:t>
            </w:r>
          </w:p>
        </w:tc>
      </w:tr>
      <w:tr w:rsidR="005150C7" w:rsidRPr="00F85F05" w:rsidTr="00B50A80"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50C7" w:rsidRPr="00F85F05" w:rsidRDefault="005150C7" w:rsidP="00B50A80">
            <w:pPr>
              <w:numPr>
                <w:ilvl w:val="0"/>
                <w:numId w:val="2"/>
              </w:numPr>
              <w:snapToGrid w:val="0"/>
              <w:spacing w:before="120" w:after="120" w:line="240" w:lineRule="auto"/>
              <w:ind w:left="170" w:hanging="1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50C7" w:rsidRPr="00F85F05" w:rsidRDefault="003B2F45" w:rsidP="00F85F05">
            <w:pPr>
              <w:spacing w:after="0" w:line="240" w:lineRule="auto"/>
              <w:ind w:left="-57" w:right="-113"/>
              <w:rPr>
                <w:rFonts w:ascii="Times New Roman" w:hAnsi="Times New Roman"/>
                <w:b/>
                <w:spacing w:val="-8"/>
                <w:sz w:val="24"/>
                <w:szCs w:val="24"/>
              </w:rPr>
            </w:pPr>
            <w:r w:rsidRPr="00F85F05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>Ocena kontrolowanej działalności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50C7" w:rsidRPr="00F85F05" w:rsidRDefault="003B2F45" w:rsidP="00B50A80">
            <w:pPr>
              <w:spacing w:after="0" w:line="276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85F05">
              <w:rPr>
                <w:rFonts w:ascii="Times New Roman" w:hAnsi="Times New Roman"/>
                <w:sz w:val="24"/>
                <w:szCs w:val="24"/>
              </w:rPr>
              <w:t>Pozytywna</w:t>
            </w:r>
            <w:r w:rsidR="00060FAC">
              <w:rPr>
                <w:rFonts w:ascii="Times New Roman" w:hAnsi="Times New Roman"/>
                <w:sz w:val="24"/>
                <w:szCs w:val="24"/>
              </w:rPr>
              <w:t>.</w:t>
            </w:r>
            <w:r w:rsidRPr="00F85F0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150C7" w:rsidRPr="00F85F05" w:rsidTr="00B50A80"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50C7" w:rsidRPr="00F85F05" w:rsidRDefault="005150C7" w:rsidP="00B50A80">
            <w:pPr>
              <w:numPr>
                <w:ilvl w:val="0"/>
                <w:numId w:val="2"/>
              </w:numPr>
              <w:snapToGrid w:val="0"/>
              <w:spacing w:before="120" w:after="120" w:line="240" w:lineRule="auto"/>
              <w:ind w:left="170" w:hanging="1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50C7" w:rsidRPr="00F85F05" w:rsidRDefault="003B2F45" w:rsidP="00F85F05">
            <w:pPr>
              <w:spacing w:after="0" w:line="240" w:lineRule="auto"/>
              <w:ind w:left="-57" w:right="-113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  <w:r w:rsidRPr="00F85F05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>Ujawnione nieprawidłowości/uchybienia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46C5" w:rsidRDefault="006A6658" w:rsidP="006A6658">
            <w:pPr>
              <w:tabs>
                <w:tab w:val="left" w:pos="2752"/>
              </w:tabs>
              <w:snapToGrid w:val="0"/>
              <w:spacing w:after="0" w:line="264" w:lineRule="auto"/>
              <w:ind w:left="-28" w:right="-113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U</w:t>
            </w:r>
            <w:r w:rsidR="003B2F45" w:rsidRPr="003C31D0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chybienia dotyczące: </w:t>
            </w:r>
          </w:p>
          <w:p w:rsidR="00EB46C5" w:rsidRDefault="003B2F45" w:rsidP="00EB46C5">
            <w:pPr>
              <w:pStyle w:val="Akapitzlist"/>
              <w:numPr>
                <w:ilvl w:val="0"/>
                <w:numId w:val="15"/>
              </w:numPr>
              <w:tabs>
                <w:tab w:val="left" w:pos="2752"/>
              </w:tabs>
              <w:snapToGrid w:val="0"/>
              <w:spacing w:after="0" w:line="264" w:lineRule="auto"/>
              <w:ind w:left="64" w:right="-113" w:hanging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6C5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pl-PL"/>
              </w:rPr>
              <w:t>rzetelności opracowania</w:t>
            </w:r>
            <w:r w:rsidRPr="00EB46C5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EB46C5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pl-PL"/>
              </w:rPr>
              <w:t xml:space="preserve">regulacji wewnętrznych (m.in. niespójne </w:t>
            </w:r>
            <w:r w:rsidR="00EB46C5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pl-PL"/>
              </w:rPr>
              <w:br/>
            </w:r>
            <w:r w:rsidRPr="00EB46C5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pl-PL"/>
              </w:rPr>
              <w:t>i nieprecyzyjne zapisy, o</w:t>
            </w:r>
            <w:r w:rsidR="00F85F05" w:rsidRPr="00EB46C5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pl-PL"/>
              </w:rPr>
              <w:t xml:space="preserve"> </w:t>
            </w:r>
            <w:r w:rsidRPr="00EB46C5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pl-PL"/>
              </w:rPr>
              <w:t>innym</w:t>
            </w:r>
            <w:r w:rsidRPr="00EB46C5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EB46C5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pl-PL"/>
              </w:rPr>
              <w:t xml:space="preserve">znaczeniu niż w </w:t>
            </w:r>
            <w:proofErr w:type="spellStart"/>
            <w:r w:rsidRPr="00EB46C5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pl-PL"/>
              </w:rPr>
              <w:t>Pzp</w:t>
            </w:r>
            <w:proofErr w:type="spellEnd"/>
            <w:r w:rsidRPr="00EB46C5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pl-PL"/>
              </w:rPr>
              <w:t xml:space="preserve"> be</w:t>
            </w:r>
            <w:r w:rsidR="00EB46C5" w:rsidRPr="00EB46C5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pl-PL"/>
              </w:rPr>
              <w:t>z ich wyjaśnienia oraz wymagania</w:t>
            </w:r>
            <w:r w:rsidRPr="00EB46C5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pl-PL"/>
              </w:rPr>
              <w:t xml:space="preserve"> opracowania</w:t>
            </w:r>
            <w:r w:rsidRPr="00EB46C5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 xml:space="preserve"> dokumentów, których wzorów </w:t>
            </w:r>
            <w:r w:rsidR="00EB46C5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br/>
            </w:r>
            <w:r w:rsidRPr="00EB46C5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 xml:space="preserve">nie wprowadzono), </w:t>
            </w:r>
          </w:p>
          <w:p w:rsidR="00EB46C5" w:rsidRPr="00EB46C5" w:rsidRDefault="003B2F45" w:rsidP="00EB46C5">
            <w:pPr>
              <w:pStyle w:val="Akapitzlist"/>
              <w:numPr>
                <w:ilvl w:val="0"/>
                <w:numId w:val="15"/>
              </w:numPr>
              <w:tabs>
                <w:tab w:val="left" w:pos="2752"/>
              </w:tabs>
              <w:snapToGrid w:val="0"/>
              <w:spacing w:after="0" w:line="264" w:lineRule="auto"/>
              <w:ind w:left="64" w:right="-113" w:hanging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6C5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zorganizowania udzielania zamówień wyłączonych ze</w:t>
            </w:r>
            <w:r w:rsidR="00F85F05" w:rsidRPr="00EB46C5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EB46C5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 xml:space="preserve">stosowania </w:t>
            </w:r>
            <w:proofErr w:type="spellStart"/>
            <w:r w:rsidRPr="00EB46C5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Pzp</w:t>
            </w:r>
            <w:proofErr w:type="spellEnd"/>
            <w:r w:rsidRPr="00EB46C5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 xml:space="preserve"> (niestosowanie obowiązujących zasad techniki prawodawczej oraz używanie pojęć, </w:t>
            </w:r>
            <w:r w:rsidRPr="00EB46C5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pl-PL"/>
              </w:rPr>
              <w:t xml:space="preserve">które nie zostały </w:t>
            </w:r>
            <w:r w:rsidRPr="00EB46C5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pl-PL"/>
              </w:rPr>
              <w:t xml:space="preserve">zdefiniowane), </w:t>
            </w:r>
          </w:p>
          <w:p w:rsidR="00EB46C5" w:rsidRDefault="003B2F45" w:rsidP="00EB46C5">
            <w:pPr>
              <w:pStyle w:val="Akapitzlist"/>
              <w:numPr>
                <w:ilvl w:val="0"/>
                <w:numId w:val="15"/>
              </w:numPr>
              <w:tabs>
                <w:tab w:val="left" w:pos="2752"/>
              </w:tabs>
              <w:snapToGrid w:val="0"/>
              <w:spacing w:after="0" w:line="264" w:lineRule="auto"/>
              <w:ind w:left="64" w:right="-113" w:hanging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6C5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pl-PL"/>
              </w:rPr>
              <w:t>właściwego dokumentowania czynności w</w:t>
            </w:r>
            <w:r w:rsidR="00F85F05" w:rsidRPr="00EB46C5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pl-PL"/>
              </w:rPr>
              <w:t xml:space="preserve"> </w:t>
            </w:r>
            <w:r w:rsidRPr="00EB46C5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pl-PL"/>
              </w:rPr>
              <w:t>postępowaniu</w:t>
            </w:r>
            <w:r w:rsidRPr="00EB46C5">
              <w:rPr>
                <w:rFonts w:ascii="Times New Roman" w:hAnsi="Times New Roman"/>
                <w:color w:val="000000"/>
                <w:spacing w:val="-6"/>
                <w:sz w:val="24"/>
                <w:szCs w:val="24"/>
                <w:lang w:eastAsia="pl-PL"/>
              </w:rPr>
              <w:t xml:space="preserve"> o</w:t>
            </w:r>
            <w:r w:rsidR="00F85F05" w:rsidRPr="00EB46C5">
              <w:rPr>
                <w:rFonts w:ascii="Times New Roman" w:hAnsi="Times New Roman"/>
                <w:color w:val="000000"/>
                <w:spacing w:val="-6"/>
                <w:sz w:val="24"/>
                <w:szCs w:val="24"/>
                <w:lang w:eastAsia="pl-PL"/>
              </w:rPr>
              <w:t xml:space="preserve"> </w:t>
            </w:r>
            <w:r w:rsidRPr="00EB46C5">
              <w:rPr>
                <w:rFonts w:ascii="Times New Roman" w:hAnsi="Times New Roman"/>
                <w:color w:val="000000"/>
                <w:spacing w:val="-6"/>
                <w:sz w:val="24"/>
                <w:szCs w:val="24"/>
                <w:lang w:eastAsia="pl-PL"/>
              </w:rPr>
              <w:t>zamówienie publiczne (w przypadku trzech postępowań</w:t>
            </w:r>
            <w:r w:rsidRPr="00EB46C5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 xml:space="preserve"> prowadzenie protokołów </w:t>
            </w:r>
            <w:r w:rsidR="00EB46C5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br/>
            </w:r>
            <w:r w:rsidRPr="00EB46C5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w sposób nierzetelny, wbrew wymogom stosownego rozporządzenia Ministra Rozwoju, Pracy i</w:t>
            </w:r>
            <w:r w:rsidR="00F85F05" w:rsidRPr="00EB46C5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EB46C5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 xml:space="preserve">Technologii), </w:t>
            </w:r>
          </w:p>
          <w:p w:rsidR="00EB46C5" w:rsidRDefault="003B2F45" w:rsidP="00EB46C5">
            <w:pPr>
              <w:pStyle w:val="Akapitzlist"/>
              <w:numPr>
                <w:ilvl w:val="0"/>
                <w:numId w:val="15"/>
              </w:numPr>
              <w:tabs>
                <w:tab w:val="left" w:pos="2752"/>
              </w:tabs>
              <w:snapToGrid w:val="0"/>
              <w:spacing w:after="0" w:line="264" w:lineRule="auto"/>
              <w:ind w:left="64" w:right="-113" w:hanging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1B3A">
              <w:rPr>
                <w:rFonts w:ascii="Times New Roman" w:hAnsi="Times New Roman"/>
                <w:color w:val="000000"/>
                <w:spacing w:val="-8"/>
                <w:sz w:val="24"/>
                <w:szCs w:val="24"/>
                <w:lang w:eastAsia="pl-PL"/>
              </w:rPr>
              <w:t>badania ofert i wyboru oferty najkorzystniejszej przy udzielaniu zamówień</w:t>
            </w:r>
            <w:r w:rsidRPr="00EB46C5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 xml:space="preserve"> wyłączonych ze stosowania </w:t>
            </w:r>
            <w:proofErr w:type="spellStart"/>
            <w:r w:rsidRPr="00EB46C5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Pzp</w:t>
            </w:r>
            <w:proofErr w:type="spellEnd"/>
            <w:r w:rsidRPr="00EB46C5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 xml:space="preserve"> (przypad</w:t>
            </w:r>
            <w:r w:rsidR="00EF1B3A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e</w:t>
            </w:r>
            <w:r w:rsidRPr="00EB46C5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k niesporządzeni</w:t>
            </w:r>
            <w:r w:rsidR="00EF1B3A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a</w:t>
            </w:r>
            <w:r w:rsidRPr="00EB46C5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 xml:space="preserve"> notatki </w:t>
            </w:r>
            <w:r w:rsidRPr="00EF1B3A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pl-PL"/>
              </w:rPr>
              <w:t>służbowej z</w:t>
            </w:r>
            <w:r w:rsidR="00F85F05" w:rsidRPr="00EF1B3A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pl-PL"/>
              </w:rPr>
              <w:t xml:space="preserve"> </w:t>
            </w:r>
            <w:r w:rsidRPr="00EF1B3A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pl-PL"/>
              </w:rPr>
              <w:t>porównania ofert według wzoru określonego w</w:t>
            </w:r>
            <w:r w:rsidR="00F85F05" w:rsidRPr="00EF1B3A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pl-PL"/>
              </w:rPr>
              <w:t xml:space="preserve"> </w:t>
            </w:r>
            <w:r w:rsidRPr="00EF1B3A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pl-PL"/>
              </w:rPr>
              <w:t>załączniku</w:t>
            </w:r>
            <w:r w:rsidRPr="00EB46C5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 xml:space="preserve"> nr 6 do regulaminu udzielania zamówień podprogowych), </w:t>
            </w:r>
          </w:p>
          <w:p w:rsidR="00EB46C5" w:rsidRPr="00EB46C5" w:rsidRDefault="003B2F45" w:rsidP="00272F55">
            <w:pPr>
              <w:pStyle w:val="Akapitzlist"/>
              <w:numPr>
                <w:ilvl w:val="0"/>
                <w:numId w:val="15"/>
              </w:numPr>
              <w:tabs>
                <w:tab w:val="left" w:pos="2752"/>
              </w:tabs>
              <w:snapToGrid w:val="0"/>
              <w:spacing w:after="0" w:line="264" w:lineRule="auto"/>
              <w:ind w:left="64" w:right="-113" w:hanging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6C5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pl-PL"/>
              </w:rPr>
              <w:t>zawarcia umowy w</w:t>
            </w:r>
            <w:r w:rsidR="00F85F05" w:rsidRPr="00EB46C5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pl-PL"/>
              </w:rPr>
              <w:t xml:space="preserve"> </w:t>
            </w:r>
            <w:r w:rsidRPr="00EB46C5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pl-PL"/>
              </w:rPr>
              <w:t>sprawie zamówienia publicznego o</w:t>
            </w:r>
            <w:r w:rsidR="00F85F05" w:rsidRPr="00EB46C5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pl-PL"/>
              </w:rPr>
              <w:t xml:space="preserve"> </w:t>
            </w:r>
            <w:r w:rsidRPr="00EB46C5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pl-PL"/>
              </w:rPr>
              <w:t>wartości poniżej</w:t>
            </w:r>
            <w:r w:rsidRPr="00EB46C5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EF1B3A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pl-PL"/>
              </w:rPr>
              <w:t>130 000 zł (nieokreślenie maksymalnej łącznej wysokości kar umownych</w:t>
            </w:r>
            <w:r w:rsidRPr="00EB46C5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 xml:space="preserve"> w przypadku</w:t>
            </w:r>
            <w:r w:rsidRPr="00EB46C5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pl-PL"/>
              </w:rPr>
              <w:t xml:space="preserve"> dwóch umów), </w:t>
            </w:r>
          </w:p>
          <w:p w:rsidR="00EB46C5" w:rsidRDefault="003B2F45" w:rsidP="00272F55">
            <w:pPr>
              <w:pStyle w:val="Akapitzlist"/>
              <w:numPr>
                <w:ilvl w:val="0"/>
                <w:numId w:val="15"/>
              </w:numPr>
              <w:tabs>
                <w:tab w:val="left" w:pos="2752"/>
              </w:tabs>
              <w:snapToGrid w:val="0"/>
              <w:spacing w:after="0" w:line="264" w:lineRule="auto"/>
              <w:ind w:left="64" w:right="-113" w:hanging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1B3A">
              <w:rPr>
                <w:rFonts w:ascii="Times New Roman" w:hAnsi="Times New Roman"/>
                <w:color w:val="000000"/>
                <w:spacing w:val="-6"/>
                <w:sz w:val="24"/>
                <w:szCs w:val="24"/>
                <w:lang w:eastAsia="pl-PL"/>
              </w:rPr>
              <w:t xml:space="preserve">ujęcia </w:t>
            </w:r>
            <w:r w:rsidR="00F85F05" w:rsidRPr="00EF1B3A">
              <w:rPr>
                <w:rFonts w:ascii="Times New Roman" w:hAnsi="Times New Roman"/>
                <w:color w:val="000000"/>
                <w:spacing w:val="-6"/>
                <w:sz w:val="24"/>
                <w:szCs w:val="24"/>
                <w:lang w:eastAsia="pl-PL"/>
              </w:rPr>
              <w:t>(</w:t>
            </w:r>
            <w:r w:rsidRPr="00EF1B3A">
              <w:rPr>
                <w:rFonts w:ascii="Times New Roman" w:hAnsi="Times New Roman"/>
                <w:color w:val="000000"/>
                <w:spacing w:val="-6"/>
                <w:sz w:val="24"/>
                <w:szCs w:val="24"/>
                <w:lang w:eastAsia="pl-PL"/>
              </w:rPr>
              <w:t>w</w:t>
            </w:r>
            <w:r w:rsidR="00F85F05" w:rsidRPr="00EF1B3A">
              <w:rPr>
                <w:rFonts w:ascii="Times New Roman" w:hAnsi="Times New Roman"/>
                <w:color w:val="000000"/>
                <w:spacing w:val="-6"/>
                <w:sz w:val="24"/>
                <w:szCs w:val="24"/>
                <w:lang w:eastAsia="pl-PL"/>
              </w:rPr>
              <w:t xml:space="preserve"> </w:t>
            </w:r>
            <w:r w:rsidRPr="00EF1B3A">
              <w:rPr>
                <w:rFonts w:ascii="Times New Roman" w:hAnsi="Times New Roman"/>
                <w:color w:val="000000"/>
                <w:spacing w:val="-6"/>
                <w:sz w:val="24"/>
                <w:szCs w:val="24"/>
                <w:lang w:eastAsia="pl-PL"/>
              </w:rPr>
              <w:t>przypadku jednego postępowania w</w:t>
            </w:r>
            <w:r w:rsidR="00F85F05" w:rsidRPr="00EF1B3A">
              <w:rPr>
                <w:rFonts w:ascii="Times New Roman" w:hAnsi="Times New Roman"/>
                <w:color w:val="000000"/>
                <w:spacing w:val="-6"/>
                <w:sz w:val="24"/>
                <w:szCs w:val="24"/>
                <w:lang w:eastAsia="pl-PL"/>
              </w:rPr>
              <w:t xml:space="preserve"> </w:t>
            </w:r>
            <w:r w:rsidR="00EB46C5" w:rsidRPr="00EF1B3A">
              <w:rPr>
                <w:rFonts w:ascii="Times New Roman" w:hAnsi="Times New Roman"/>
                <w:color w:val="000000"/>
                <w:spacing w:val="-6"/>
                <w:sz w:val="24"/>
                <w:szCs w:val="24"/>
                <w:lang w:eastAsia="pl-PL"/>
              </w:rPr>
              <w:t>odniesieniu do</w:t>
            </w:r>
            <w:r w:rsidR="00EB46C5" w:rsidRPr="00EF1B3A">
              <w:rPr>
                <w:rFonts w:ascii="Times New Roman" w:hAnsi="Times New Roman"/>
                <w:color w:val="000000"/>
                <w:spacing w:val="-6"/>
                <w:sz w:val="16"/>
                <w:szCs w:val="16"/>
                <w:lang w:eastAsia="pl-PL"/>
              </w:rPr>
              <w:t xml:space="preserve"> </w:t>
            </w:r>
            <w:r w:rsidR="00EB46C5" w:rsidRPr="00EF1B3A">
              <w:rPr>
                <w:rFonts w:ascii="Times New Roman" w:hAnsi="Times New Roman"/>
                <w:color w:val="000000"/>
                <w:spacing w:val="-6"/>
                <w:sz w:val="24"/>
                <w:szCs w:val="24"/>
                <w:lang w:eastAsia="pl-PL"/>
              </w:rPr>
              <w:t xml:space="preserve">8 </w:t>
            </w:r>
            <w:r w:rsidRPr="00EF1B3A">
              <w:rPr>
                <w:rFonts w:ascii="Times New Roman" w:hAnsi="Times New Roman"/>
                <w:color w:val="000000"/>
                <w:spacing w:val="-6"/>
                <w:sz w:val="24"/>
                <w:szCs w:val="24"/>
                <w:lang w:eastAsia="pl-PL"/>
              </w:rPr>
              <w:t>składników</w:t>
            </w:r>
            <w:r w:rsidRPr="00EB46C5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 xml:space="preserve"> mienia stanowiących środki trwałe</w:t>
            </w:r>
            <w:r w:rsidR="00F85F05" w:rsidRPr="00EB46C5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)</w:t>
            </w:r>
            <w:r w:rsidRPr="00EB46C5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 xml:space="preserve"> nabytego mienia w ewidencji </w:t>
            </w:r>
            <w:r w:rsidRPr="00EF1B3A">
              <w:rPr>
                <w:rFonts w:ascii="Times New Roman" w:hAnsi="Times New Roman"/>
                <w:color w:val="000000"/>
                <w:spacing w:val="-6"/>
                <w:sz w:val="24"/>
                <w:szCs w:val="24"/>
                <w:lang w:eastAsia="pl-PL"/>
              </w:rPr>
              <w:t>środków trwałych</w:t>
            </w:r>
            <w:r w:rsidRPr="00EF1B3A">
              <w:rPr>
                <w:rFonts w:ascii="Times New Roman" w:hAnsi="Times New Roman"/>
                <w:color w:val="000000"/>
                <w:spacing w:val="-6"/>
                <w:sz w:val="16"/>
                <w:szCs w:val="16"/>
                <w:lang w:eastAsia="pl-PL"/>
              </w:rPr>
              <w:t xml:space="preserve"> </w:t>
            </w:r>
            <w:r w:rsidRPr="00EF1B3A">
              <w:rPr>
                <w:rFonts w:ascii="Times New Roman" w:hAnsi="Times New Roman"/>
                <w:color w:val="000000"/>
                <w:spacing w:val="-6"/>
                <w:sz w:val="24"/>
                <w:szCs w:val="24"/>
                <w:lang w:eastAsia="pl-PL"/>
              </w:rPr>
              <w:t>i</w:t>
            </w:r>
            <w:r w:rsidR="00F85F05" w:rsidRPr="00EF1B3A">
              <w:rPr>
                <w:rFonts w:ascii="Times New Roman" w:hAnsi="Times New Roman"/>
                <w:color w:val="000000"/>
                <w:spacing w:val="-6"/>
                <w:sz w:val="16"/>
                <w:szCs w:val="16"/>
                <w:lang w:eastAsia="pl-PL"/>
              </w:rPr>
              <w:t xml:space="preserve"> </w:t>
            </w:r>
            <w:r w:rsidRPr="00EF1B3A">
              <w:rPr>
                <w:rFonts w:ascii="Times New Roman" w:hAnsi="Times New Roman"/>
                <w:color w:val="000000"/>
                <w:spacing w:val="-6"/>
                <w:sz w:val="24"/>
                <w:szCs w:val="24"/>
                <w:lang w:eastAsia="pl-PL"/>
              </w:rPr>
              <w:t>pozostałych środków trwałych (wystawienie niektórych</w:t>
            </w:r>
            <w:r w:rsidRPr="00EB46C5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 xml:space="preserve"> dokumentów OT po upływie kilku miesięcy od dnia przyjęcia środka trwałego do użytkowania). </w:t>
            </w:r>
          </w:p>
          <w:p w:rsidR="005150C7" w:rsidRPr="00EB46C5" w:rsidRDefault="003B2F45" w:rsidP="00272F55">
            <w:pPr>
              <w:pStyle w:val="Akapitzlist"/>
              <w:tabs>
                <w:tab w:val="left" w:pos="2752"/>
              </w:tabs>
              <w:snapToGrid w:val="0"/>
              <w:spacing w:after="0" w:line="264" w:lineRule="auto"/>
              <w:ind w:left="0" w:right="-11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2F55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pl-PL"/>
              </w:rPr>
              <w:t>Ujawnione uchybienia miały charakter incydentalny, a ich skala nie miała</w:t>
            </w:r>
            <w:r w:rsidRPr="00EB46C5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 xml:space="preserve"> wpływu na kontrolowaną działalność.</w:t>
            </w:r>
          </w:p>
        </w:tc>
      </w:tr>
      <w:tr w:rsidR="005150C7" w:rsidRPr="00F85F05" w:rsidTr="003B2F45"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50C7" w:rsidRPr="00F85F05" w:rsidRDefault="005150C7" w:rsidP="00B50A80">
            <w:pPr>
              <w:numPr>
                <w:ilvl w:val="0"/>
                <w:numId w:val="2"/>
              </w:numPr>
              <w:snapToGrid w:val="0"/>
              <w:spacing w:before="120" w:after="120" w:line="240" w:lineRule="auto"/>
              <w:ind w:left="170" w:hanging="1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50C7" w:rsidRPr="00F85F05" w:rsidRDefault="003B2F45" w:rsidP="00F85F05">
            <w:pPr>
              <w:spacing w:after="0" w:line="240" w:lineRule="auto"/>
              <w:ind w:left="-57" w:right="-113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  <w:r w:rsidRPr="00F85F05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>Wnioski i zalecenia pokontrolne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F05" w:rsidRPr="006A6658" w:rsidRDefault="003B2F45" w:rsidP="006A6658">
            <w:pPr>
              <w:pStyle w:val="Akapitzlist"/>
              <w:numPr>
                <w:ilvl w:val="0"/>
                <w:numId w:val="12"/>
              </w:numPr>
              <w:spacing w:after="0" w:line="264" w:lineRule="auto"/>
              <w:ind w:left="57" w:right="-113" w:hanging="170"/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pl-PL"/>
              </w:rPr>
            </w:pPr>
            <w:r w:rsidRPr="006A6658">
              <w:rPr>
                <w:rFonts w:ascii="Times New Roman" w:hAnsi="Times New Roman"/>
                <w:color w:val="000000"/>
                <w:spacing w:val="-6"/>
                <w:sz w:val="24"/>
                <w:szCs w:val="24"/>
                <w:lang w:eastAsia="pl-PL"/>
              </w:rPr>
              <w:t>Dokonanie korekt w regulacjach wewnętrznych dot. udzielania zamówień</w:t>
            </w:r>
            <w:r w:rsidRPr="006A6658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6A6658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pl-PL"/>
              </w:rPr>
              <w:t>publicznych w</w:t>
            </w:r>
            <w:r w:rsidR="00F85F05" w:rsidRPr="006A6658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pl-PL"/>
              </w:rPr>
              <w:t xml:space="preserve"> </w:t>
            </w:r>
            <w:r w:rsidRPr="006A6658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pl-PL"/>
              </w:rPr>
              <w:t>SP.</w:t>
            </w:r>
          </w:p>
          <w:p w:rsidR="005150C7" w:rsidRPr="006A6658" w:rsidRDefault="003B2F45" w:rsidP="006A6658">
            <w:pPr>
              <w:pStyle w:val="Akapitzlist"/>
              <w:numPr>
                <w:ilvl w:val="0"/>
                <w:numId w:val="12"/>
              </w:numPr>
              <w:spacing w:after="0" w:line="264" w:lineRule="auto"/>
              <w:ind w:left="57" w:right="-113" w:hanging="170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6A6658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lastRenderedPageBreak/>
              <w:t>Zobowiązać osoby odpowiedzi</w:t>
            </w:r>
            <w:bookmarkStart w:id="1" w:name="_GoBack"/>
            <w:bookmarkEnd w:id="1"/>
            <w:r w:rsidRPr="006A6658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 xml:space="preserve">alne za przygotowanie i prowadzenie postępowań o udzielenie zamówień publicznych, w tym zamówień wyłączonych ze stosowania </w:t>
            </w:r>
            <w:proofErr w:type="spellStart"/>
            <w:r w:rsidRPr="006A6658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Pzp</w:t>
            </w:r>
            <w:proofErr w:type="spellEnd"/>
            <w:r w:rsidRPr="006A6658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, do:</w:t>
            </w:r>
          </w:p>
          <w:p w:rsidR="005150C7" w:rsidRPr="00F85F05" w:rsidRDefault="003B2F45" w:rsidP="006A6658">
            <w:pPr>
              <w:pStyle w:val="Akapitzlist"/>
              <w:numPr>
                <w:ilvl w:val="0"/>
                <w:numId w:val="10"/>
              </w:numPr>
              <w:spacing w:after="0" w:line="264" w:lineRule="auto"/>
              <w:ind w:left="56" w:right="-113" w:hanging="113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F85F05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respektowania obowiązujących zasad techniki prawodawczej oraz unikania używania pojęć, które nie zostały wcześniej zdefiniowane;</w:t>
            </w:r>
          </w:p>
          <w:p w:rsidR="005150C7" w:rsidRPr="00F85F05" w:rsidRDefault="003B2F45" w:rsidP="006A6658">
            <w:pPr>
              <w:pStyle w:val="Akapitzlist"/>
              <w:numPr>
                <w:ilvl w:val="0"/>
                <w:numId w:val="10"/>
              </w:numPr>
              <w:spacing w:after="0" w:line="264" w:lineRule="auto"/>
              <w:ind w:left="56" w:right="-113" w:hanging="113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B2F45">
              <w:rPr>
                <w:rFonts w:ascii="Times New Roman" w:hAnsi="Times New Roman"/>
                <w:color w:val="000000"/>
                <w:spacing w:val="-6"/>
                <w:sz w:val="24"/>
                <w:szCs w:val="24"/>
                <w:lang w:eastAsia="pl-PL"/>
              </w:rPr>
              <w:t>właściwego dokumentowania czynności w</w:t>
            </w:r>
            <w:r w:rsidR="00F85F05" w:rsidRPr="003B2F45">
              <w:rPr>
                <w:rFonts w:ascii="Times New Roman" w:hAnsi="Times New Roman"/>
                <w:color w:val="000000"/>
                <w:spacing w:val="-6"/>
                <w:sz w:val="24"/>
                <w:szCs w:val="24"/>
                <w:lang w:eastAsia="pl-PL"/>
              </w:rPr>
              <w:t xml:space="preserve"> </w:t>
            </w:r>
            <w:r w:rsidRPr="003B2F45">
              <w:rPr>
                <w:rFonts w:ascii="Times New Roman" w:hAnsi="Times New Roman"/>
                <w:color w:val="000000"/>
                <w:spacing w:val="-6"/>
                <w:sz w:val="24"/>
                <w:szCs w:val="24"/>
                <w:lang w:eastAsia="pl-PL"/>
              </w:rPr>
              <w:t>postępowaniu o zamówienie</w:t>
            </w:r>
            <w:r w:rsidRPr="00F85F05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3B2F45">
              <w:rPr>
                <w:rFonts w:ascii="Times New Roman" w:hAnsi="Times New Roman"/>
                <w:color w:val="000000"/>
                <w:spacing w:val="-7"/>
                <w:sz w:val="24"/>
                <w:szCs w:val="24"/>
                <w:lang w:eastAsia="pl-PL"/>
              </w:rPr>
              <w:t>publiczne, w</w:t>
            </w:r>
            <w:r w:rsidR="00F85F05" w:rsidRPr="003B2F45">
              <w:rPr>
                <w:rFonts w:ascii="Times New Roman" w:hAnsi="Times New Roman"/>
                <w:color w:val="000000"/>
                <w:spacing w:val="-7"/>
                <w:sz w:val="24"/>
                <w:szCs w:val="24"/>
                <w:lang w:eastAsia="pl-PL"/>
              </w:rPr>
              <w:t xml:space="preserve"> </w:t>
            </w:r>
            <w:r w:rsidRPr="003B2F45">
              <w:rPr>
                <w:rFonts w:ascii="Times New Roman" w:hAnsi="Times New Roman"/>
                <w:color w:val="000000"/>
                <w:spacing w:val="-7"/>
                <w:sz w:val="24"/>
                <w:szCs w:val="24"/>
                <w:lang w:eastAsia="pl-PL"/>
              </w:rPr>
              <w:t>tym w szczególności do prowadzenia protokołów w sposób</w:t>
            </w:r>
            <w:r w:rsidRPr="00F85F05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3B2F45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pl-PL"/>
              </w:rPr>
              <w:t>rzetelny i zgodnie z wymogami stosownego rozporządzenia Ministra</w:t>
            </w:r>
            <w:r w:rsidRPr="00F85F05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 xml:space="preserve"> Rozwoju, Pracy i</w:t>
            </w:r>
            <w:r w:rsidR="00F85F05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F85F05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Technologii;</w:t>
            </w:r>
          </w:p>
          <w:p w:rsidR="005150C7" w:rsidRPr="00F85F05" w:rsidRDefault="003B2F45" w:rsidP="006A6658">
            <w:pPr>
              <w:pStyle w:val="Akapitzlist"/>
              <w:numPr>
                <w:ilvl w:val="0"/>
                <w:numId w:val="10"/>
              </w:numPr>
              <w:spacing w:after="0" w:line="264" w:lineRule="auto"/>
              <w:ind w:left="56" w:right="-113" w:hanging="113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C31D0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pl-PL"/>
              </w:rPr>
              <w:t>przy badaniu ofert i wyborze oferty najkorzystniejszej w odniesieniu</w:t>
            </w:r>
            <w:r w:rsidRPr="00F85F05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br/>
            </w:r>
            <w:r w:rsidRPr="003C31D0">
              <w:rPr>
                <w:rFonts w:ascii="Times New Roman" w:hAnsi="Times New Roman"/>
                <w:color w:val="000000"/>
                <w:spacing w:val="-5"/>
                <w:sz w:val="24"/>
                <w:szCs w:val="24"/>
                <w:lang w:eastAsia="pl-PL"/>
              </w:rPr>
              <w:t xml:space="preserve">do zamówień wyłączonych ze stosowania </w:t>
            </w:r>
            <w:proofErr w:type="spellStart"/>
            <w:r w:rsidRPr="003C31D0">
              <w:rPr>
                <w:rFonts w:ascii="Times New Roman" w:hAnsi="Times New Roman"/>
                <w:color w:val="000000"/>
                <w:spacing w:val="-5"/>
                <w:sz w:val="24"/>
                <w:szCs w:val="24"/>
                <w:lang w:eastAsia="pl-PL"/>
              </w:rPr>
              <w:t>Pzp</w:t>
            </w:r>
            <w:proofErr w:type="spellEnd"/>
            <w:r w:rsidRPr="003C31D0">
              <w:rPr>
                <w:rFonts w:ascii="Times New Roman" w:hAnsi="Times New Roman"/>
                <w:color w:val="000000"/>
                <w:spacing w:val="-5"/>
                <w:sz w:val="24"/>
                <w:szCs w:val="24"/>
                <w:lang w:eastAsia="pl-PL"/>
              </w:rPr>
              <w:t xml:space="preserve"> </w:t>
            </w:r>
            <w:r w:rsidR="00F85F05" w:rsidRPr="003C31D0">
              <w:rPr>
                <w:rFonts w:ascii="Times New Roman" w:hAnsi="Times New Roman"/>
                <w:color w:val="000000"/>
                <w:spacing w:val="-5"/>
                <w:sz w:val="24"/>
                <w:szCs w:val="24"/>
                <w:lang w:eastAsia="pl-PL"/>
              </w:rPr>
              <w:t>-</w:t>
            </w:r>
            <w:r w:rsidRPr="003C31D0">
              <w:rPr>
                <w:rFonts w:ascii="Times New Roman" w:hAnsi="Times New Roman"/>
                <w:color w:val="000000"/>
                <w:spacing w:val="-5"/>
                <w:sz w:val="24"/>
                <w:szCs w:val="24"/>
                <w:lang w:eastAsia="pl-PL"/>
              </w:rPr>
              <w:t xml:space="preserve"> w każdym przypadku</w:t>
            </w:r>
            <w:r w:rsidRPr="00F85F05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br/>
            </w:r>
            <w:r w:rsidRPr="003C31D0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pl-PL"/>
              </w:rPr>
              <w:t>do sporządzania notatki służbowej z porównania ofert według wzoru</w:t>
            </w:r>
            <w:r w:rsidRPr="00F85F05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 xml:space="preserve"> określonego w załączniku do regulaminu udzielania zamówień podprogowych;</w:t>
            </w:r>
          </w:p>
          <w:p w:rsidR="005150C7" w:rsidRPr="00F85F05" w:rsidRDefault="003B2F45" w:rsidP="006A6658">
            <w:pPr>
              <w:pStyle w:val="Akapitzlist"/>
              <w:numPr>
                <w:ilvl w:val="0"/>
                <w:numId w:val="10"/>
              </w:numPr>
              <w:spacing w:after="0" w:line="264" w:lineRule="auto"/>
              <w:ind w:left="56" w:right="-113" w:hanging="113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B2F45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przy zawieraniu umów w sprawie zamówienia publicznego, w tym</w:t>
            </w:r>
            <w:r w:rsidRPr="00F85F05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pl-PL"/>
              </w:rPr>
              <w:t xml:space="preserve"> </w:t>
            </w:r>
            <w:r w:rsidR="00B50A80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pl-PL"/>
              </w:rPr>
              <w:br/>
            </w:r>
            <w:r w:rsidRPr="00F85F05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pl-PL"/>
              </w:rPr>
              <w:t xml:space="preserve">o wartości poniżej 130 000 zł </w:t>
            </w:r>
            <w:r w:rsidR="00F85F05" w:rsidRPr="00F85F05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pl-PL"/>
              </w:rPr>
              <w:t>-</w:t>
            </w:r>
            <w:r w:rsidRPr="00F85F05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pl-PL"/>
              </w:rPr>
              <w:t xml:space="preserve"> w każdym przypadku</w:t>
            </w:r>
            <w:r w:rsidRPr="00F85F05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F85F05">
              <w:rPr>
                <w:rFonts w:ascii="Times New Roman" w:hAnsi="Times New Roman"/>
                <w:color w:val="000000"/>
                <w:spacing w:val="-5"/>
                <w:sz w:val="24"/>
                <w:szCs w:val="24"/>
                <w:lang w:eastAsia="pl-PL"/>
              </w:rPr>
              <w:t>do określania maksymalnej łącznej wysokości kar umownych.</w:t>
            </w:r>
          </w:p>
          <w:p w:rsidR="005150C7" w:rsidRPr="006A6658" w:rsidRDefault="003B2F45" w:rsidP="006A6658">
            <w:pPr>
              <w:pStyle w:val="Akapitzlist"/>
              <w:numPr>
                <w:ilvl w:val="0"/>
                <w:numId w:val="14"/>
              </w:numPr>
              <w:snapToGrid w:val="0"/>
              <w:spacing w:after="0" w:line="276" w:lineRule="auto"/>
              <w:ind w:left="113" w:right="-113" w:hanging="170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6A6658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 xml:space="preserve">Zobowiązać osoby odpowiedzialne za ujmowanie nabytego mienia </w:t>
            </w:r>
            <w:r w:rsidRPr="006A6658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br/>
              <w:t xml:space="preserve">w ewidencji środków trwałych i pozostałych środków trwałych </w:t>
            </w:r>
            <w:r w:rsidR="006A6658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br/>
            </w:r>
            <w:r w:rsidR="00F85F05" w:rsidRPr="006A6658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-</w:t>
            </w:r>
            <w:r w:rsidRPr="006A6658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 xml:space="preserve"> do terminowego wystawiania dokumentów OT, niezwłocznie </w:t>
            </w:r>
            <w:r w:rsidR="006A6658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br/>
            </w:r>
            <w:r w:rsidRPr="006A6658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po przyjęciu środka trwałego do użytkowania.</w:t>
            </w:r>
          </w:p>
        </w:tc>
      </w:tr>
    </w:tbl>
    <w:p w:rsidR="005150C7" w:rsidRPr="00F85F05" w:rsidRDefault="005150C7" w:rsidP="00F85F05">
      <w:pPr>
        <w:spacing w:after="0"/>
        <w:outlineLvl w:val="0"/>
        <w:rPr>
          <w:rFonts w:ascii="Times New Roman" w:hAnsi="Times New Roman"/>
        </w:rPr>
      </w:pPr>
    </w:p>
    <w:sectPr w:rsidR="005150C7" w:rsidRPr="00F85F05" w:rsidSect="00495D03">
      <w:pgSz w:w="11906" w:h="16838"/>
      <w:pgMar w:top="794" w:right="1134" w:bottom="794" w:left="1021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61A58"/>
    <w:multiLevelType w:val="hybridMultilevel"/>
    <w:tmpl w:val="12BC00D4"/>
    <w:lvl w:ilvl="0" w:tplc="081C7DC0">
      <w:start w:val="1"/>
      <w:numFmt w:val="bullet"/>
      <w:lvlText w:val=""/>
      <w:lvlJc w:val="left"/>
      <w:pPr>
        <w:ind w:left="692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52" w:hanging="360"/>
      </w:pPr>
      <w:rPr>
        <w:rFonts w:ascii="Wingdings" w:hAnsi="Wingdings" w:hint="default"/>
      </w:rPr>
    </w:lvl>
  </w:abstractNum>
  <w:abstractNum w:abstractNumId="1" w15:restartNumberingAfterBreak="0">
    <w:nsid w:val="07393647"/>
    <w:multiLevelType w:val="multilevel"/>
    <w:tmpl w:val="F79A52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999697E"/>
    <w:multiLevelType w:val="multilevel"/>
    <w:tmpl w:val="A4562180"/>
    <w:lvl w:ilvl="0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0BE6C50"/>
    <w:multiLevelType w:val="hybridMultilevel"/>
    <w:tmpl w:val="512C5FDA"/>
    <w:lvl w:ilvl="0" w:tplc="8CA8729A">
      <w:start w:val="1"/>
      <w:numFmt w:val="lowerLetter"/>
      <w:lvlText w:val="%1)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C17063"/>
    <w:multiLevelType w:val="hybridMultilevel"/>
    <w:tmpl w:val="96D27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B14033"/>
    <w:multiLevelType w:val="multilevel"/>
    <w:tmpl w:val="69822B92"/>
    <w:lvl w:ilvl="0">
      <w:start w:val="1"/>
      <w:numFmt w:val="decimal"/>
      <w:lvlText w:val="%1."/>
      <w:lvlJc w:val="left"/>
      <w:pPr>
        <w:ind w:left="720" w:hanging="360"/>
      </w:pPr>
      <w:rPr>
        <w:rFonts w:cs="Calibri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2C9D3240"/>
    <w:multiLevelType w:val="hybridMultilevel"/>
    <w:tmpl w:val="6526F3B4"/>
    <w:lvl w:ilvl="0" w:tplc="D1EA96F8">
      <w:start w:val="3"/>
      <w:numFmt w:val="decimal"/>
      <w:lvlText w:val="%1."/>
      <w:lvlJc w:val="left"/>
      <w:pPr>
        <w:ind w:left="686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7A277C"/>
    <w:multiLevelType w:val="hybridMultilevel"/>
    <w:tmpl w:val="D4CAE536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C3A40A58">
      <w:start w:val="1"/>
      <w:numFmt w:val="decimal"/>
      <w:lvlText w:val="%2."/>
      <w:lvlJc w:val="left"/>
      <w:pPr>
        <w:ind w:left="1724" w:hanging="360"/>
      </w:pPr>
      <w:rPr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5ABA5ABD"/>
    <w:multiLevelType w:val="hybridMultilevel"/>
    <w:tmpl w:val="83D2734C"/>
    <w:lvl w:ilvl="0" w:tplc="0415000F">
      <w:start w:val="1"/>
      <w:numFmt w:val="decimal"/>
      <w:lvlText w:val="%1."/>
      <w:lvlJc w:val="left"/>
      <w:pPr>
        <w:ind w:left="686" w:hanging="360"/>
      </w:pPr>
    </w:lvl>
    <w:lvl w:ilvl="1" w:tplc="04150019" w:tentative="1">
      <w:start w:val="1"/>
      <w:numFmt w:val="lowerLetter"/>
      <w:lvlText w:val="%2."/>
      <w:lvlJc w:val="left"/>
      <w:pPr>
        <w:ind w:left="1406" w:hanging="360"/>
      </w:pPr>
    </w:lvl>
    <w:lvl w:ilvl="2" w:tplc="0415001B" w:tentative="1">
      <w:start w:val="1"/>
      <w:numFmt w:val="lowerRoman"/>
      <w:lvlText w:val="%3."/>
      <w:lvlJc w:val="right"/>
      <w:pPr>
        <w:ind w:left="2126" w:hanging="180"/>
      </w:pPr>
    </w:lvl>
    <w:lvl w:ilvl="3" w:tplc="0415000F" w:tentative="1">
      <w:start w:val="1"/>
      <w:numFmt w:val="decimal"/>
      <w:lvlText w:val="%4."/>
      <w:lvlJc w:val="left"/>
      <w:pPr>
        <w:ind w:left="2846" w:hanging="360"/>
      </w:pPr>
    </w:lvl>
    <w:lvl w:ilvl="4" w:tplc="04150019" w:tentative="1">
      <w:start w:val="1"/>
      <w:numFmt w:val="lowerLetter"/>
      <w:lvlText w:val="%5."/>
      <w:lvlJc w:val="left"/>
      <w:pPr>
        <w:ind w:left="3566" w:hanging="360"/>
      </w:pPr>
    </w:lvl>
    <w:lvl w:ilvl="5" w:tplc="0415001B" w:tentative="1">
      <w:start w:val="1"/>
      <w:numFmt w:val="lowerRoman"/>
      <w:lvlText w:val="%6."/>
      <w:lvlJc w:val="right"/>
      <w:pPr>
        <w:ind w:left="4286" w:hanging="180"/>
      </w:pPr>
    </w:lvl>
    <w:lvl w:ilvl="6" w:tplc="0415000F" w:tentative="1">
      <w:start w:val="1"/>
      <w:numFmt w:val="decimal"/>
      <w:lvlText w:val="%7."/>
      <w:lvlJc w:val="left"/>
      <w:pPr>
        <w:ind w:left="5006" w:hanging="360"/>
      </w:pPr>
    </w:lvl>
    <w:lvl w:ilvl="7" w:tplc="04150019" w:tentative="1">
      <w:start w:val="1"/>
      <w:numFmt w:val="lowerLetter"/>
      <w:lvlText w:val="%8."/>
      <w:lvlJc w:val="left"/>
      <w:pPr>
        <w:ind w:left="5726" w:hanging="360"/>
      </w:pPr>
    </w:lvl>
    <w:lvl w:ilvl="8" w:tplc="0415001B" w:tentative="1">
      <w:start w:val="1"/>
      <w:numFmt w:val="lowerRoman"/>
      <w:lvlText w:val="%9."/>
      <w:lvlJc w:val="right"/>
      <w:pPr>
        <w:ind w:left="6446" w:hanging="180"/>
      </w:pPr>
    </w:lvl>
  </w:abstractNum>
  <w:abstractNum w:abstractNumId="9" w15:restartNumberingAfterBreak="0">
    <w:nsid w:val="5E146090"/>
    <w:multiLevelType w:val="hybridMultilevel"/>
    <w:tmpl w:val="5CFECED0"/>
    <w:lvl w:ilvl="0" w:tplc="55DE800C">
      <w:start w:val="3"/>
      <w:numFmt w:val="decimal"/>
      <w:lvlText w:val="%1."/>
      <w:lvlJc w:val="left"/>
      <w:pPr>
        <w:ind w:left="1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BF6BDB"/>
    <w:multiLevelType w:val="hybridMultilevel"/>
    <w:tmpl w:val="FF481D64"/>
    <w:lvl w:ilvl="0" w:tplc="E0883E02">
      <w:start w:val="1"/>
      <w:numFmt w:val="decimal"/>
      <w:lvlText w:val="%1."/>
      <w:lvlJc w:val="left"/>
      <w:pPr>
        <w:ind w:left="692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12" w:hanging="360"/>
      </w:pPr>
    </w:lvl>
    <w:lvl w:ilvl="2" w:tplc="0415001B" w:tentative="1">
      <w:start w:val="1"/>
      <w:numFmt w:val="lowerRoman"/>
      <w:lvlText w:val="%3."/>
      <w:lvlJc w:val="right"/>
      <w:pPr>
        <w:ind w:left="2132" w:hanging="180"/>
      </w:pPr>
    </w:lvl>
    <w:lvl w:ilvl="3" w:tplc="0415000F" w:tentative="1">
      <w:start w:val="1"/>
      <w:numFmt w:val="decimal"/>
      <w:lvlText w:val="%4."/>
      <w:lvlJc w:val="left"/>
      <w:pPr>
        <w:ind w:left="2852" w:hanging="360"/>
      </w:pPr>
    </w:lvl>
    <w:lvl w:ilvl="4" w:tplc="04150019" w:tentative="1">
      <w:start w:val="1"/>
      <w:numFmt w:val="lowerLetter"/>
      <w:lvlText w:val="%5."/>
      <w:lvlJc w:val="left"/>
      <w:pPr>
        <w:ind w:left="3572" w:hanging="360"/>
      </w:pPr>
    </w:lvl>
    <w:lvl w:ilvl="5" w:tplc="0415001B" w:tentative="1">
      <w:start w:val="1"/>
      <w:numFmt w:val="lowerRoman"/>
      <w:lvlText w:val="%6."/>
      <w:lvlJc w:val="right"/>
      <w:pPr>
        <w:ind w:left="4292" w:hanging="180"/>
      </w:pPr>
    </w:lvl>
    <w:lvl w:ilvl="6" w:tplc="0415000F" w:tentative="1">
      <w:start w:val="1"/>
      <w:numFmt w:val="decimal"/>
      <w:lvlText w:val="%7."/>
      <w:lvlJc w:val="left"/>
      <w:pPr>
        <w:ind w:left="5012" w:hanging="360"/>
      </w:pPr>
    </w:lvl>
    <w:lvl w:ilvl="7" w:tplc="04150019" w:tentative="1">
      <w:start w:val="1"/>
      <w:numFmt w:val="lowerLetter"/>
      <w:lvlText w:val="%8."/>
      <w:lvlJc w:val="left"/>
      <w:pPr>
        <w:ind w:left="5732" w:hanging="360"/>
      </w:pPr>
    </w:lvl>
    <w:lvl w:ilvl="8" w:tplc="0415001B" w:tentative="1">
      <w:start w:val="1"/>
      <w:numFmt w:val="lowerRoman"/>
      <w:lvlText w:val="%9."/>
      <w:lvlJc w:val="right"/>
      <w:pPr>
        <w:ind w:left="6452" w:hanging="180"/>
      </w:pPr>
    </w:lvl>
  </w:abstractNum>
  <w:abstractNum w:abstractNumId="11" w15:restartNumberingAfterBreak="0">
    <w:nsid w:val="65F669F2"/>
    <w:multiLevelType w:val="hybridMultilevel"/>
    <w:tmpl w:val="0812DBF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32385D"/>
    <w:multiLevelType w:val="hybridMultilevel"/>
    <w:tmpl w:val="FC68BE6C"/>
    <w:lvl w:ilvl="0" w:tplc="0415000F">
      <w:start w:val="1"/>
      <w:numFmt w:val="decimal"/>
      <w:lvlText w:val="%1."/>
      <w:lvlJc w:val="left"/>
      <w:pPr>
        <w:ind w:left="686" w:hanging="360"/>
      </w:pPr>
    </w:lvl>
    <w:lvl w:ilvl="1" w:tplc="04150019" w:tentative="1">
      <w:start w:val="1"/>
      <w:numFmt w:val="lowerLetter"/>
      <w:lvlText w:val="%2."/>
      <w:lvlJc w:val="left"/>
      <w:pPr>
        <w:ind w:left="1406" w:hanging="360"/>
      </w:pPr>
    </w:lvl>
    <w:lvl w:ilvl="2" w:tplc="0415001B" w:tentative="1">
      <w:start w:val="1"/>
      <w:numFmt w:val="lowerRoman"/>
      <w:lvlText w:val="%3."/>
      <w:lvlJc w:val="right"/>
      <w:pPr>
        <w:ind w:left="2126" w:hanging="180"/>
      </w:pPr>
    </w:lvl>
    <w:lvl w:ilvl="3" w:tplc="0415000F" w:tentative="1">
      <w:start w:val="1"/>
      <w:numFmt w:val="decimal"/>
      <w:lvlText w:val="%4."/>
      <w:lvlJc w:val="left"/>
      <w:pPr>
        <w:ind w:left="2846" w:hanging="360"/>
      </w:pPr>
    </w:lvl>
    <w:lvl w:ilvl="4" w:tplc="04150019" w:tentative="1">
      <w:start w:val="1"/>
      <w:numFmt w:val="lowerLetter"/>
      <w:lvlText w:val="%5."/>
      <w:lvlJc w:val="left"/>
      <w:pPr>
        <w:ind w:left="3566" w:hanging="360"/>
      </w:pPr>
    </w:lvl>
    <w:lvl w:ilvl="5" w:tplc="0415001B" w:tentative="1">
      <w:start w:val="1"/>
      <w:numFmt w:val="lowerRoman"/>
      <w:lvlText w:val="%6."/>
      <w:lvlJc w:val="right"/>
      <w:pPr>
        <w:ind w:left="4286" w:hanging="180"/>
      </w:pPr>
    </w:lvl>
    <w:lvl w:ilvl="6" w:tplc="0415000F" w:tentative="1">
      <w:start w:val="1"/>
      <w:numFmt w:val="decimal"/>
      <w:lvlText w:val="%7."/>
      <w:lvlJc w:val="left"/>
      <w:pPr>
        <w:ind w:left="5006" w:hanging="360"/>
      </w:pPr>
    </w:lvl>
    <w:lvl w:ilvl="7" w:tplc="04150019" w:tentative="1">
      <w:start w:val="1"/>
      <w:numFmt w:val="lowerLetter"/>
      <w:lvlText w:val="%8."/>
      <w:lvlJc w:val="left"/>
      <w:pPr>
        <w:ind w:left="5726" w:hanging="360"/>
      </w:pPr>
    </w:lvl>
    <w:lvl w:ilvl="8" w:tplc="0415001B" w:tentative="1">
      <w:start w:val="1"/>
      <w:numFmt w:val="lowerRoman"/>
      <w:lvlText w:val="%9."/>
      <w:lvlJc w:val="right"/>
      <w:pPr>
        <w:ind w:left="6446" w:hanging="180"/>
      </w:pPr>
    </w:lvl>
  </w:abstractNum>
  <w:abstractNum w:abstractNumId="13" w15:restartNumberingAfterBreak="0">
    <w:nsid w:val="749B208D"/>
    <w:multiLevelType w:val="multilevel"/>
    <w:tmpl w:val="EC10B18E"/>
    <w:lvl w:ilvl="0">
      <w:start w:val="1"/>
      <w:numFmt w:val="none"/>
      <w:pStyle w:val="Nagwek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4" w15:restartNumberingAfterBreak="0">
    <w:nsid w:val="7A4A45B3"/>
    <w:multiLevelType w:val="hybridMultilevel"/>
    <w:tmpl w:val="CB40EDC4"/>
    <w:lvl w:ilvl="0" w:tplc="17A475D0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"/>
  </w:num>
  <w:num w:numId="3">
    <w:abstractNumId w:val="5"/>
  </w:num>
  <w:num w:numId="4">
    <w:abstractNumId w:val="2"/>
  </w:num>
  <w:num w:numId="5">
    <w:abstractNumId w:val="7"/>
  </w:num>
  <w:num w:numId="6">
    <w:abstractNumId w:val="3"/>
  </w:num>
  <w:num w:numId="7">
    <w:abstractNumId w:val="11"/>
  </w:num>
  <w:num w:numId="8">
    <w:abstractNumId w:val="4"/>
  </w:num>
  <w:num w:numId="9">
    <w:abstractNumId w:val="9"/>
  </w:num>
  <w:num w:numId="10">
    <w:abstractNumId w:val="14"/>
  </w:num>
  <w:num w:numId="11">
    <w:abstractNumId w:val="8"/>
  </w:num>
  <w:num w:numId="12">
    <w:abstractNumId w:val="10"/>
  </w:num>
  <w:num w:numId="13">
    <w:abstractNumId w:val="12"/>
  </w:num>
  <w:num w:numId="14">
    <w:abstractNumId w:val="6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50C7"/>
    <w:rsid w:val="00060FAC"/>
    <w:rsid w:val="00272F55"/>
    <w:rsid w:val="003B2F45"/>
    <w:rsid w:val="003C31D0"/>
    <w:rsid w:val="00495D03"/>
    <w:rsid w:val="005150C7"/>
    <w:rsid w:val="006A6658"/>
    <w:rsid w:val="00B50A80"/>
    <w:rsid w:val="00EB46C5"/>
    <w:rsid w:val="00EF1B3A"/>
    <w:rsid w:val="00F85F05"/>
    <w:rsid w:val="00FB0843"/>
    <w:rsid w:val="00FB2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64511"/>
  <w15:docId w15:val="{0B1A4744-6166-481D-ADAB-D4A0584C2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Arial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160" w:line="254" w:lineRule="auto"/>
    </w:pPr>
    <w:rPr>
      <w:rFonts w:ascii="Calibri" w:eastAsia="Calibri" w:hAnsi="Calibri" w:cs="Times New Roman"/>
      <w:sz w:val="22"/>
      <w:szCs w:val="22"/>
      <w:lang w:bidi="ar-SA"/>
    </w:rPr>
  </w:style>
  <w:style w:type="paragraph" w:styleId="Nagwek1">
    <w:name w:val="heading 1"/>
    <w:basedOn w:val="Normalny"/>
    <w:next w:val="Normalny"/>
    <w:uiPriority w:val="9"/>
    <w:qFormat/>
    <w:pPr>
      <w:keepNext/>
      <w:numPr>
        <w:numId w:val="1"/>
      </w:numPr>
      <w:spacing w:after="0" w:line="240" w:lineRule="auto"/>
      <w:outlineLvl w:val="0"/>
    </w:pPr>
    <w:rPr>
      <w:rFonts w:eastAsia="Times New Roman" w:cs="Calibri"/>
      <w:b/>
      <w:bCs/>
      <w:sz w:val="24"/>
      <w:szCs w:val="24"/>
      <w:lang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sz w:val="18"/>
      <w:szCs w:val="18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8z0">
    <w:name w:val="WW8Num8z0"/>
    <w:qFormat/>
    <w:rPr>
      <w:sz w:val="18"/>
      <w:szCs w:val="18"/>
    </w:rPr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  <w:rPr>
      <w:color w:val="000000"/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  <w:rPr>
      <w:rFonts w:cs="Calibri"/>
    </w:rPr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color w:val="000000"/>
    </w:rPr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  <w:rPr>
      <w:rFonts w:ascii="Symbol" w:hAnsi="Symbol" w:cs="Symbol"/>
    </w:rPr>
  </w:style>
  <w:style w:type="character" w:customStyle="1" w:styleId="WW8Num17z1">
    <w:name w:val="WW8Num17z1"/>
    <w:qFormat/>
    <w:rPr>
      <w:rFonts w:ascii="Courier New" w:hAnsi="Courier New" w:cs="Courier New"/>
    </w:rPr>
  </w:style>
  <w:style w:type="character" w:customStyle="1" w:styleId="WW8Num17z2">
    <w:name w:val="WW8Num17z2"/>
    <w:qFormat/>
    <w:rPr>
      <w:rFonts w:ascii="Wingdings" w:hAnsi="Wingdings" w:cs="Wingdings"/>
    </w:rPr>
  </w:style>
  <w:style w:type="character" w:customStyle="1" w:styleId="TekstdymkaZnak">
    <w:name w:val="Tekst dymka Znak"/>
    <w:qFormat/>
    <w:rPr>
      <w:rFonts w:ascii="Segoe UI" w:hAnsi="Segoe UI" w:cs="Segoe UI"/>
      <w:sz w:val="18"/>
      <w:szCs w:val="18"/>
    </w:rPr>
  </w:style>
  <w:style w:type="character" w:customStyle="1" w:styleId="Teksttreci2Kursywa">
    <w:name w:val="Tekst treści (2) + Kursywa"/>
    <w:qFormat/>
    <w:rPr>
      <w:rFonts w:ascii="Calibri" w:eastAsia="Calibri" w:hAnsi="Calibri" w:cs="Calibri"/>
      <w:b w:val="0"/>
      <w:bCs w:val="0"/>
      <w:i/>
      <w:iCs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treci3">
    <w:name w:val="Tekst treści (3)_"/>
    <w:qFormat/>
    <w:rPr>
      <w:rFonts w:cs="Calibri"/>
      <w:sz w:val="18"/>
      <w:szCs w:val="18"/>
      <w:shd w:val="clear" w:color="auto" w:fill="FFFFFF"/>
    </w:rPr>
  </w:style>
  <w:style w:type="character" w:customStyle="1" w:styleId="Teksttreci">
    <w:name w:val="Tekst treści_"/>
    <w:qFormat/>
    <w:rPr>
      <w:rFonts w:cs="Calibri"/>
      <w:sz w:val="22"/>
      <w:szCs w:val="22"/>
      <w:shd w:val="clear" w:color="auto" w:fill="FFFFFF"/>
    </w:rPr>
  </w:style>
  <w:style w:type="character" w:customStyle="1" w:styleId="Teksttreci4">
    <w:name w:val="Tekst treści (4)_"/>
    <w:qFormat/>
    <w:rPr>
      <w:rFonts w:cs="Calibri"/>
      <w:sz w:val="13"/>
      <w:szCs w:val="13"/>
      <w:shd w:val="clear" w:color="auto" w:fill="FFFFFF"/>
    </w:rPr>
  </w:style>
  <w:style w:type="character" w:customStyle="1" w:styleId="Teksttreci49pt">
    <w:name w:val="Tekst treści (4) + 9 pt"/>
    <w:qFormat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Teksttreci105ptKursywa">
    <w:name w:val="Tekst treści + 10;5 pt;Kursywa"/>
    <w:qFormat/>
    <w:rPr>
      <w:rFonts w:ascii="Calibri" w:eastAsia="Calibri" w:hAnsi="Calibri" w:cs="Calibri"/>
      <w:b w:val="0"/>
      <w:bCs w:val="0"/>
      <w:i/>
      <w:iCs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treci2">
    <w:name w:val="Tekst treści (2)_"/>
    <w:qFormat/>
    <w:rPr>
      <w:rFonts w:cs="Calibri"/>
      <w:shd w:val="clear" w:color="auto" w:fill="FFFFFF"/>
    </w:rPr>
  </w:style>
  <w:style w:type="character" w:customStyle="1" w:styleId="TeksttreciCandara95ptKursywaOdstpy0pt">
    <w:name w:val="Tekst treści + Candara;9;5 pt;Kursywa;Odstępy 0 pt"/>
    <w:qFormat/>
    <w:rPr>
      <w:rFonts w:ascii="Candara" w:eastAsia="Candara" w:hAnsi="Candara" w:cs="Candara"/>
      <w:i/>
      <w:iCs/>
      <w:caps w:val="0"/>
      <w:smallCaps w:val="0"/>
      <w:spacing w:val="10"/>
      <w:w w:val="100"/>
      <w:sz w:val="19"/>
      <w:szCs w:val="19"/>
      <w:shd w:val="clear" w:color="auto" w:fill="FFFFFF"/>
    </w:rPr>
  </w:style>
  <w:style w:type="character" w:customStyle="1" w:styleId="Teksttreci3BezkursywyOdstpy0pt">
    <w:name w:val="Tekst treści (3) + Bez kursywy;Odstępy 0 pt"/>
    <w:qFormat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-1"/>
      <w:w w:val="100"/>
      <w:position w:val="0"/>
      <w:sz w:val="22"/>
      <w:szCs w:val="22"/>
      <w:u w:val="none"/>
      <w:vertAlign w:val="baseline"/>
      <w:lang w:val="pl-PL"/>
    </w:rPr>
  </w:style>
  <w:style w:type="character" w:customStyle="1" w:styleId="NagwekZnak">
    <w:name w:val="Nagłówek Znak"/>
    <w:qFormat/>
    <w:rPr>
      <w:sz w:val="22"/>
      <w:szCs w:val="22"/>
    </w:rPr>
  </w:style>
  <w:style w:type="character" w:customStyle="1" w:styleId="ListLabel1">
    <w:name w:val="ListLabel 1"/>
    <w:qFormat/>
    <w:rPr>
      <w:rFonts w:cs="Calibri"/>
    </w:rPr>
  </w:style>
  <w:style w:type="paragraph" w:styleId="Nagwek">
    <w:name w:val="header"/>
    <w:basedOn w:val="Normalny"/>
    <w:next w:val="Tekstpodstawowy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ekstdymka">
    <w:name w:val="Balloon Text"/>
    <w:basedOn w:val="Normalny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Teksttreci30">
    <w:name w:val="Tekst treści (3)"/>
    <w:basedOn w:val="Normalny"/>
    <w:qFormat/>
    <w:pPr>
      <w:shd w:val="clear" w:color="auto" w:fill="FFFFFF"/>
      <w:spacing w:after="540" w:line="240" w:lineRule="auto"/>
    </w:pPr>
    <w:rPr>
      <w:rFonts w:cs="Calibri"/>
      <w:sz w:val="18"/>
      <w:szCs w:val="18"/>
    </w:rPr>
  </w:style>
  <w:style w:type="paragraph" w:customStyle="1" w:styleId="Teksttreci0">
    <w:name w:val="Tekst treści"/>
    <w:basedOn w:val="Normalny"/>
    <w:qFormat/>
    <w:pPr>
      <w:shd w:val="clear" w:color="auto" w:fill="FFFFFF"/>
      <w:spacing w:before="360" w:after="180" w:line="266" w:lineRule="exact"/>
      <w:jc w:val="both"/>
    </w:pPr>
    <w:rPr>
      <w:rFonts w:cs="Calibri"/>
    </w:rPr>
  </w:style>
  <w:style w:type="paragraph" w:customStyle="1" w:styleId="Teksttreci40">
    <w:name w:val="Tekst treści (4)"/>
    <w:basedOn w:val="Normalny"/>
    <w:qFormat/>
    <w:pPr>
      <w:shd w:val="clear" w:color="auto" w:fill="FFFFFF"/>
      <w:spacing w:after="0" w:line="180" w:lineRule="exact"/>
      <w:jc w:val="right"/>
    </w:pPr>
    <w:rPr>
      <w:rFonts w:cs="Calibri"/>
      <w:sz w:val="13"/>
      <w:szCs w:val="13"/>
    </w:rPr>
  </w:style>
  <w:style w:type="paragraph" w:customStyle="1" w:styleId="Teksttreci20">
    <w:name w:val="Tekst treści (2)"/>
    <w:basedOn w:val="Normalny"/>
    <w:qFormat/>
    <w:pPr>
      <w:shd w:val="clear" w:color="auto" w:fill="FFFFFF"/>
      <w:spacing w:before="840" w:after="240" w:line="266" w:lineRule="exact"/>
      <w:jc w:val="both"/>
    </w:pPr>
    <w:rPr>
      <w:rFonts w:cs="Calibri"/>
      <w:sz w:val="20"/>
      <w:szCs w:val="20"/>
    </w:rPr>
  </w:style>
  <w:style w:type="paragraph" w:styleId="Mapadokumentu">
    <w:name w:val="Document Map"/>
    <w:basedOn w:val="Normalny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ListParagraph1">
    <w:name w:val="List Paragraph1"/>
    <w:basedOn w:val="Normalny"/>
    <w:qFormat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paragraph" w:styleId="Akapitzlist">
    <w:name w:val="List Paragraph"/>
    <w:basedOn w:val="Normalny"/>
    <w:uiPriority w:val="34"/>
    <w:qFormat/>
    <w:rsid w:val="00F85F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2</Pages>
  <Words>527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WYNIKACH KONTROLI</vt:lpstr>
    </vt:vector>
  </TitlesOfParts>
  <Company>KGP</Company>
  <LinksUpToDate>false</LinksUpToDate>
  <CharactersWithSpaces>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WYNIKACH KONTROLI</dc:title>
  <dc:subject/>
  <dc:creator>Dariusz Szuba</dc:creator>
  <dc:description/>
  <cp:lastModifiedBy>Aneta Berłowska-Ocipińska</cp:lastModifiedBy>
  <cp:revision>29</cp:revision>
  <cp:lastPrinted>2025-12-31T12:24:00Z</cp:lastPrinted>
  <dcterms:created xsi:type="dcterms:W3CDTF">2025-02-18T15:31:00Z</dcterms:created>
  <dcterms:modified xsi:type="dcterms:W3CDTF">2026-06-18T14:01:00Z</dcterms:modified>
  <dc:language>pl-PL</dc:language>
</cp:coreProperties>
</file>