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FFAE" w14:textId="77777777" w:rsidR="00151359" w:rsidRPr="00704232" w:rsidRDefault="00ED4CD7" w:rsidP="00C231B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04232">
        <w:rPr>
          <w:rFonts w:ascii="Times New Roman" w:hAnsi="Times New Roman" w:cs="Times New Roman"/>
          <w:b/>
          <w:bCs/>
        </w:rPr>
        <w:t>Policyjny Rejestr Imprez Masowych (PRIM</w:t>
      </w:r>
      <w:r w:rsidR="00151359" w:rsidRPr="00704232">
        <w:rPr>
          <w:rFonts w:ascii="Times New Roman" w:hAnsi="Times New Roman" w:cs="Times New Roman"/>
          <w:b/>
          <w:bCs/>
        </w:rPr>
        <w:t>)</w:t>
      </w:r>
    </w:p>
    <w:p w14:paraId="4BC96ED2" w14:textId="77777777" w:rsidR="00704232" w:rsidRPr="00C231BE" w:rsidRDefault="00704232" w:rsidP="00C231BE">
      <w:pPr>
        <w:spacing w:after="0"/>
        <w:jc w:val="both"/>
        <w:rPr>
          <w:rFonts w:ascii="Times New Roman" w:hAnsi="Times New Roman" w:cs="Times New Roman"/>
        </w:rPr>
      </w:pPr>
    </w:p>
    <w:p w14:paraId="1ABB5C06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 xml:space="preserve">Komendant Główny Policji jako administrator danych, w rozumieniu art. 4 pkt 1 ustawy z dnia 14 grudnia 2018 r. o ochronie danych osobowych przetwarzanych w związku z zapobieganiem i zwalczaniem przestępczości (Dz. U. z 2019 r. poz. 125, z </w:t>
      </w:r>
      <w:proofErr w:type="spellStart"/>
      <w:r w:rsidRPr="00C231BE">
        <w:rPr>
          <w:rFonts w:ascii="Times New Roman" w:hAnsi="Times New Roman" w:cs="Times New Roman"/>
        </w:rPr>
        <w:t>późn</w:t>
      </w:r>
      <w:proofErr w:type="spellEnd"/>
      <w:r w:rsidRPr="00C231BE">
        <w:rPr>
          <w:rFonts w:ascii="Times New Roman" w:hAnsi="Times New Roman" w:cs="Times New Roman"/>
        </w:rPr>
        <w:t>. zm.), rozpatruje wnioski osób dotyczące przetwarzania ich danych w Policyjnym Rejestrze Imprez Masowych.</w:t>
      </w:r>
    </w:p>
    <w:p w14:paraId="57530ED8" w14:textId="77777777" w:rsidR="00151359" w:rsidRPr="00C231BE" w:rsidRDefault="00ED4CD7" w:rsidP="00C231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231BE">
        <w:rPr>
          <w:rFonts w:ascii="Times New Roman" w:hAnsi="Times New Roman" w:cs="Times New Roman"/>
          <w:b/>
          <w:bCs/>
        </w:rPr>
        <w:t>Administrator</w:t>
      </w:r>
      <w:r w:rsidR="00151359" w:rsidRPr="00C231BE">
        <w:rPr>
          <w:rFonts w:ascii="Times New Roman" w:hAnsi="Times New Roman" w:cs="Times New Roman"/>
          <w:b/>
          <w:bCs/>
        </w:rPr>
        <w:t xml:space="preserve"> </w:t>
      </w:r>
      <w:r w:rsidRPr="00C231BE">
        <w:rPr>
          <w:rFonts w:ascii="Times New Roman" w:hAnsi="Times New Roman" w:cs="Times New Roman"/>
          <w:b/>
          <w:bCs/>
        </w:rPr>
        <w:t>danych</w:t>
      </w:r>
    </w:p>
    <w:p w14:paraId="2AC7E1BB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Komendant Główny Policji</w:t>
      </w:r>
    </w:p>
    <w:p w14:paraId="72C6526A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Dane kontaktowe:</w:t>
      </w:r>
    </w:p>
    <w:p w14:paraId="0AA500EE" w14:textId="74290C1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ul.</w:t>
      </w:r>
      <w:r w:rsidR="00151359" w:rsidRPr="00C231BE">
        <w:rPr>
          <w:rFonts w:ascii="Times New Roman" w:hAnsi="Times New Roman" w:cs="Times New Roman"/>
        </w:rPr>
        <w:t xml:space="preserve"> </w:t>
      </w:r>
      <w:r w:rsidRPr="00C231BE">
        <w:rPr>
          <w:rFonts w:ascii="Times New Roman" w:hAnsi="Times New Roman" w:cs="Times New Roman"/>
        </w:rPr>
        <w:t>Puławska 148/150,</w:t>
      </w:r>
    </w:p>
    <w:p w14:paraId="6786B82B" w14:textId="36543F56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02-624 Warszaw</w:t>
      </w:r>
      <w:r w:rsidR="00151359" w:rsidRPr="00C231BE">
        <w:rPr>
          <w:rFonts w:ascii="Times New Roman" w:hAnsi="Times New Roman" w:cs="Times New Roman"/>
        </w:rPr>
        <w:t>a</w:t>
      </w:r>
    </w:p>
    <w:p w14:paraId="5F73AB20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tel. sekretariat 47 72 148 79</w:t>
      </w:r>
    </w:p>
    <w:p w14:paraId="20C60189" w14:textId="7378CE6D" w:rsidR="00ED4CD7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faks sekretariat 47 72 129 21</w:t>
      </w:r>
    </w:p>
    <w:p w14:paraId="5B10ACD7" w14:textId="77777777" w:rsidR="00151359" w:rsidRPr="00C231BE" w:rsidRDefault="00ED4CD7" w:rsidP="00C231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231BE">
        <w:rPr>
          <w:rFonts w:ascii="Times New Roman" w:hAnsi="Times New Roman" w:cs="Times New Roman"/>
          <w:b/>
          <w:bCs/>
        </w:rPr>
        <w:t>Inspektor Ochrony Danych</w:t>
      </w:r>
    </w:p>
    <w:p w14:paraId="4306B7D3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Dane kontaktowe:</w:t>
      </w:r>
    </w:p>
    <w:p w14:paraId="096986D2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ul. Puławska 148/150,</w:t>
      </w:r>
    </w:p>
    <w:p w14:paraId="4CB63715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02-624 Warszawa</w:t>
      </w:r>
    </w:p>
    <w:p w14:paraId="0D20D09C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tel. 47 72 127 34</w:t>
      </w:r>
    </w:p>
    <w:p w14:paraId="4912393D" w14:textId="77777777" w:rsidR="00151359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faks 47 72 128 73</w:t>
      </w:r>
    </w:p>
    <w:p w14:paraId="6735B6D0" w14:textId="5B2AB086" w:rsidR="00ED4CD7" w:rsidRPr="00C231BE" w:rsidRDefault="00ED4CD7" w:rsidP="00C231BE">
      <w:pPr>
        <w:spacing w:after="0"/>
        <w:ind w:left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email: iod.kgp@policja.gov.pl</w:t>
      </w:r>
    </w:p>
    <w:p w14:paraId="12B345CC" w14:textId="77777777" w:rsidR="00ED4CD7" w:rsidRPr="00C231BE" w:rsidRDefault="00ED4CD7" w:rsidP="00C231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231BE">
        <w:rPr>
          <w:rFonts w:ascii="Times New Roman" w:hAnsi="Times New Roman" w:cs="Times New Roman"/>
          <w:b/>
          <w:bCs/>
        </w:rPr>
        <w:t>Cele przetwarzania danych osobowych w zbiorze PRIM</w:t>
      </w:r>
    </w:p>
    <w:p w14:paraId="2BD8047E" w14:textId="77777777" w:rsidR="001969F8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 xml:space="preserve">Określone w ustawie z dnia 20 marca 2009 r. o bezpieczeństwie imprez masowych (Dz. U. </w:t>
      </w:r>
    </w:p>
    <w:p w14:paraId="02895CBC" w14:textId="5CD328FB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 xml:space="preserve">z 2023 r. poz. 616, z </w:t>
      </w:r>
      <w:proofErr w:type="spellStart"/>
      <w:r w:rsidRPr="00C231BE">
        <w:rPr>
          <w:rFonts w:ascii="Times New Roman" w:hAnsi="Times New Roman" w:cs="Times New Roman"/>
        </w:rPr>
        <w:t>późn</w:t>
      </w:r>
      <w:proofErr w:type="spellEnd"/>
      <w:r w:rsidRPr="00C231BE">
        <w:rPr>
          <w:rFonts w:ascii="Times New Roman" w:hAnsi="Times New Roman" w:cs="Times New Roman"/>
        </w:rPr>
        <w:t>. zm.):</w:t>
      </w:r>
    </w:p>
    <w:p w14:paraId="6AB73F8F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Na podstawie ustawy z dnia 20 marca 2009 r. o bezpieczeństwie imprez masowych przetwarza się informacje, w tym dane osobowe, dotyczące imprez masowych innych niż masowe imprezy sportowe, w tym mecze piłki nożnej, w zakresie obejmującym dane osobowe o osobach, wobec których:</w:t>
      </w:r>
    </w:p>
    <w:p w14:paraId="130E31B0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a) zostało wydane orzeczenie zakazujące wstępu na imprezę masową oraz zobowiązujące do powstrzymania się od przebywania w miejscach przeprowadzania imprez masowych, wydane przez sąd wobec skazanego w związku z warunkowym zawieszeniem wykonania kary pozbawienia wolności albo wobec nieletniego na podstawie art. 6 pkt 2 ustawy z dnia 26 października 1982 r. o postępowaniu w sprawach nieletnich;</w:t>
      </w:r>
    </w:p>
    <w:p w14:paraId="2294E429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b) został wydany zakaz zagraniczny;</w:t>
      </w:r>
    </w:p>
    <w:p w14:paraId="4501CDB7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oraz o terminach i miejscach przeprowadzania tych imprez (art. 22 ust. 1 pkt 1 lit. a i b oraz art. 36 ust. 2 ustawy o bezpieczeństwie imprez masowych).</w:t>
      </w:r>
    </w:p>
    <w:p w14:paraId="713DB0A2" w14:textId="3867EB53" w:rsidR="00ED4CD7" w:rsidRPr="00C231BE" w:rsidRDefault="00151359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4</w:t>
      </w:r>
      <w:r w:rsidR="00ED4CD7" w:rsidRPr="00C231BE">
        <w:rPr>
          <w:rFonts w:ascii="Times New Roman" w:hAnsi="Times New Roman" w:cs="Times New Roman"/>
        </w:rPr>
        <w:t>. Zakres przetwarzanych informacji, w tym danych osobowych, dotyczących bezpieczeństwa masowych imprez sportowych, w tym meczów piłki nożnej, zawiera dane:</w:t>
      </w:r>
    </w:p>
    <w:p w14:paraId="3C0BBF2D" w14:textId="77777777" w:rsidR="00151359" w:rsidRPr="00C231BE" w:rsidRDefault="00ED4CD7" w:rsidP="00C231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o osobach, przeciwko którym toczy się postępowanie karne lub przeciwko którym skierowano wniosek o ukaranie za czyn popełniony w związku z masową imprezą sportową, w tym meczem piłki nożnej, obejmujące:</w:t>
      </w:r>
    </w:p>
    <w:p w14:paraId="47F569EC" w14:textId="2CED5695" w:rsidR="00151359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imię i nazwisko, używane pseudonimy,</w:t>
      </w:r>
    </w:p>
    <w:p w14:paraId="73A9C70E" w14:textId="05244B0D" w:rsidR="00151359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datę i miejsce urodzenia,</w:t>
      </w:r>
    </w:p>
    <w:p w14:paraId="75D4326D" w14:textId="1F0B0750" w:rsidR="00151359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numer PESEL lub serię i numer dokumentu potwierdzającego tożsamość osoby,</w:t>
      </w:r>
    </w:p>
    <w:p w14:paraId="6821CD97" w14:textId="77777777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lastRenderedPageBreak/>
        <w:t>adres zamieszkania lub stałego pobytu,</w:t>
      </w:r>
    </w:p>
    <w:p w14:paraId="5EC116C5" w14:textId="77777777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adres korespondencyjny,</w:t>
      </w:r>
    </w:p>
    <w:p w14:paraId="6CAD9FC8" w14:textId="77777777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informację o karalności,</w:t>
      </w:r>
    </w:p>
    <w:p w14:paraId="0F41689B" w14:textId="77777777" w:rsidR="001969F8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przynależność do klubów kibica oraz charakterystykę zachowania podczas</w:t>
      </w:r>
    </w:p>
    <w:p w14:paraId="66AE17CF" w14:textId="5B56C585" w:rsidR="00ED4CD7" w:rsidRPr="00C231BE" w:rsidRDefault="00ED4CD7" w:rsidP="001969F8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 w związku z masowymi imprezami sportowymi, w tym meczami piłki nożnej;</w:t>
      </w:r>
    </w:p>
    <w:p w14:paraId="7F6BB45E" w14:textId="14D889BC" w:rsidR="00F308AA" w:rsidRPr="00C231BE" w:rsidRDefault="00ED4CD7" w:rsidP="00C231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o osobach, co do których zapadł prawomocny wyrok lub prawomocne orzeczenie o</w:t>
      </w:r>
      <w:r w:rsidR="001969F8">
        <w:rPr>
          <w:rFonts w:ascii="Times New Roman" w:hAnsi="Times New Roman" w:cs="Times New Roman"/>
        </w:rPr>
        <w:t> </w:t>
      </w:r>
      <w:r w:rsidRPr="00C231BE">
        <w:rPr>
          <w:rFonts w:ascii="Times New Roman" w:hAnsi="Times New Roman" w:cs="Times New Roman"/>
        </w:rPr>
        <w:t>ukaraniu za przestępstwo albo wykroczenie popełnione w związku z masową imprezą sportową, w tym meczem piłki nożnej, obejmujące:</w:t>
      </w:r>
    </w:p>
    <w:p w14:paraId="4222EF04" w14:textId="551B4F64" w:rsidR="00F308A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a) imię i nazwisko, używane pseudonimy,</w:t>
      </w:r>
    </w:p>
    <w:p w14:paraId="4B7A2466" w14:textId="13C19DC7" w:rsidR="00F308A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b) datę i miejsce urodzenia,</w:t>
      </w:r>
    </w:p>
    <w:p w14:paraId="2FA4055F" w14:textId="77777777" w:rsidR="00F308A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c) numer PESEL lub serię i numer dokumentu potwierdzającego tożsamość osoby,</w:t>
      </w:r>
    </w:p>
    <w:p w14:paraId="3B4B1DD3" w14:textId="05CE84BB" w:rsidR="00F308A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d) adres zamieszkania lub stałego pobytu,</w:t>
      </w:r>
    </w:p>
    <w:p w14:paraId="52279F69" w14:textId="77777777" w:rsidR="00F308A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e) adres korespondencyjny,</w:t>
      </w:r>
    </w:p>
    <w:p w14:paraId="012CF248" w14:textId="77777777" w:rsidR="00F308A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f) informację o karalności,</w:t>
      </w:r>
    </w:p>
    <w:p w14:paraId="4C7B804A" w14:textId="77777777" w:rsidR="00F308A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g) informacje o zastosowaniu środka karnego zakazu wstępu na imprezę masową lub środka karnego, o którym mowa w art. 15 ust. 3 pkt 1 lit. b ustawy o bezpieczeństwie imprez masowych,</w:t>
      </w:r>
    </w:p>
    <w:p w14:paraId="7AD34248" w14:textId="77777777" w:rsidR="001969F8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h) przynależność do klubów kibica oraz charakterystykę zachowania podczas</w:t>
      </w:r>
    </w:p>
    <w:p w14:paraId="390EE5A5" w14:textId="15A2BE71" w:rsidR="00352B4A" w:rsidRPr="00C231BE" w:rsidRDefault="00352B4A" w:rsidP="00C231BE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i w związku z masowymi imprezami sportowymi, w tym meczami piłki nożnej;</w:t>
      </w:r>
    </w:p>
    <w:p w14:paraId="29802525" w14:textId="77777777" w:rsidR="00F308AA" w:rsidRPr="00C231BE" w:rsidRDefault="00ED4CD7" w:rsidP="00C231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o klubach, organizacjach i stowarzyszeniach skupiających kibiców, obejmujące:</w:t>
      </w:r>
    </w:p>
    <w:p w14:paraId="3295D033" w14:textId="38611543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ich nazwę,</w:t>
      </w:r>
    </w:p>
    <w:p w14:paraId="32001103" w14:textId="0E63B239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imię i nazwisko osoby działającej w imieniu osób zrzeszonych,</w:t>
      </w:r>
    </w:p>
    <w:p w14:paraId="135400CB" w14:textId="04BE2A26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liczbę członków,</w:t>
      </w:r>
    </w:p>
    <w:p w14:paraId="4F737071" w14:textId="4281F7BF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 xml:space="preserve">miejsce spotkań oraz charakterystykę </w:t>
      </w:r>
      <w:proofErr w:type="spellStart"/>
      <w:r w:rsidRPr="00C231BE">
        <w:rPr>
          <w:rFonts w:ascii="Times New Roman" w:hAnsi="Times New Roman" w:cs="Times New Roman"/>
        </w:rPr>
        <w:t>zachowań</w:t>
      </w:r>
      <w:proofErr w:type="spellEnd"/>
      <w:r w:rsidRPr="00C231BE">
        <w:rPr>
          <w:rFonts w:ascii="Times New Roman" w:hAnsi="Times New Roman" w:cs="Times New Roman"/>
        </w:rPr>
        <w:t xml:space="preserve"> i metod działania osób, o</w:t>
      </w:r>
      <w:r w:rsidR="001969F8">
        <w:rPr>
          <w:rFonts w:ascii="Times New Roman" w:hAnsi="Times New Roman" w:cs="Times New Roman"/>
        </w:rPr>
        <w:t> </w:t>
      </w:r>
      <w:r w:rsidRPr="00C231BE">
        <w:rPr>
          <w:rFonts w:ascii="Times New Roman" w:hAnsi="Times New Roman" w:cs="Times New Roman"/>
        </w:rPr>
        <w:t>których mowa w lit. c, oraz elementy charakterystyczne, w szczególności oznakowanie ubioru,</w:t>
      </w:r>
    </w:p>
    <w:p w14:paraId="54DEC730" w14:textId="15152BA9" w:rsidR="00F308AA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informacje o czynach noszących znamiona przestępstwa albo wykroczenia o</w:t>
      </w:r>
      <w:r w:rsidR="001969F8">
        <w:rPr>
          <w:rFonts w:ascii="Times New Roman" w:hAnsi="Times New Roman" w:cs="Times New Roman"/>
        </w:rPr>
        <w:t> </w:t>
      </w:r>
      <w:r w:rsidRPr="00C231BE">
        <w:rPr>
          <w:rFonts w:ascii="Times New Roman" w:hAnsi="Times New Roman" w:cs="Times New Roman"/>
        </w:rPr>
        <w:t>charakterze chuligańskim z udziałem osób, o których mowa w lit. c,</w:t>
      </w:r>
    </w:p>
    <w:p w14:paraId="4C086033" w14:textId="287D1975" w:rsidR="00ED4CD7" w:rsidRPr="00C231BE" w:rsidRDefault="00ED4CD7" w:rsidP="00C231BE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informacje o wzajemnych relacjach pomiędzy poszczególnymi klubami, organizacjami i stowarzyszeniami;</w:t>
      </w:r>
    </w:p>
    <w:p w14:paraId="5EBAB240" w14:textId="77777777" w:rsidR="00352B4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4) o zaistniałych w związku z organizowanymi imprezami masowymi zbiorowych naruszeniach porządku i bezpieczeństwa publicznego oraz chuligańskich </w:t>
      </w:r>
      <w:proofErr w:type="spellStart"/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zachowaniach</w:t>
      </w:r>
      <w:proofErr w:type="spellEnd"/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, obejmujące:</w:t>
      </w:r>
    </w:p>
    <w:p w14:paraId="7B13FA2B" w14:textId="77777777" w:rsidR="00F308AA" w:rsidRPr="00C231BE" w:rsidRDefault="00352B4A" w:rsidP="00C231BE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a) datę i miejsce zdarzenia,</w:t>
      </w:r>
    </w:p>
    <w:p w14:paraId="4B16F1DD" w14:textId="6B6ACBA9" w:rsidR="00352B4A" w:rsidRPr="00C231BE" w:rsidRDefault="00352B4A" w:rsidP="00C231BE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b) informacje o rodzaju imprezy, w związku z którą doszło do zdarzenia,</w:t>
      </w:r>
    </w:p>
    <w:p w14:paraId="4A4985F3" w14:textId="77777777" w:rsidR="00352B4A" w:rsidRPr="00C231BE" w:rsidRDefault="00352B4A" w:rsidP="00C231BE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c) skutki zdarzenia,</w:t>
      </w:r>
    </w:p>
    <w:p w14:paraId="01A48CE1" w14:textId="77777777" w:rsidR="00352B4A" w:rsidRPr="00C231BE" w:rsidRDefault="00352B4A" w:rsidP="00C231BE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d) informacje o działaniach i podjętych środkach zaradczych;</w:t>
      </w:r>
    </w:p>
    <w:p w14:paraId="20BD3FCC" w14:textId="77777777" w:rsidR="00352B4A" w:rsidRPr="00C231BE" w:rsidRDefault="00352B4A" w:rsidP="00C231BE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5) o związkach i klubach sportowych, obejmujące:</w:t>
      </w:r>
    </w:p>
    <w:p w14:paraId="17454776" w14:textId="77777777" w:rsidR="00352B4A" w:rsidRPr="00C231BE" w:rsidRDefault="00352B4A" w:rsidP="00C231BE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a) nazwę związku lub klubu sportowego oraz skład ich władz,</w:t>
      </w:r>
    </w:p>
    <w:p w14:paraId="57D32A62" w14:textId="77777777" w:rsidR="00352B4A" w:rsidRPr="00C231BE" w:rsidRDefault="00352B4A" w:rsidP="00C231BE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b) adres siedziby,</w:t>
      </w:r>
    </w:p>
    <w:p w14:paraId="2A1BDDD4" w14:textId="77777777" w:rsidR="00F308AA" w:rsidRPr="00C231BE" w:rsidRDefault="00352B4A" w:rsidP="00C231BE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c) informacje o rodzaju rozgrywek, w których związek lub klub uczestniczył, uczestniczy oraz do jakich się zakwalifikował,</w:t>
      </w:r>
    </w:p>
    <w:p w14:paraId="3BE7C853" w14:textId="51C267FB" w:rsidR="00352B4A" w:rsidRPr="00C231BE" w:rsidRDefault="00352B4A" w:rsidP="00C231BE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d) informacje o obiektach sportowych, z których związek lub klub stale korzysta;</w:t>
      </w:r>
    </w:p>
    <w:p w14:paraId="45FCEE3F" w14:textId="77777777" w:rsidR="00352B4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lastRenderedPageBreak/>
        <w:t>6) o terminarzu rozgrywek meczów piłki nożnej lub terminarzu innych masowych imprez sportowych z podaniem orientacyjnej liczby uczestników;</w:t>
      </w:r>
    </w:p>
    <w:p w14:paraId="34907D89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7) o obiektach, na terenie których są organizowane masowe imprezy sportowe, w tym mecze piłki nożnej, obejmujące:</w:t>
      </w:r>
    </w:p>
    <w:p w14:paraId="1B4309EB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a) rodzaj obiektu i jego nazwę,</w:t>
      </w:r>
    </w:p>
    <w:p w14:paraId="408CF517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b) informacje dotyczące dopuszczenia obiektu do użytkowania,</w:t>
      </w:r>
    </w:p>
    <w:p w14:paraId="2E795ED2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c) informacje dotyczące usytuowania obiektu wraz z planem i jego opisem,</w:t>
      </w:r>
    </w:p>
    <w:p w14:paraId="5E76489C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d) informacje o pojemności obiektu,</w:t>
      </w:r>
    </w:p>
    <w:p w14:paraId="29E5D12A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e) informacje dotyczące służby porządkowej i służby informacyjnej;</w:t>
      </w:r>
    </w:p>
    <w:p w14:paraId="1E3F9829" w14:textId="60A7A90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8) o przemieszczaniu się osób uczestniczących w masowych imprezach sportowych, w</w:t>
      </w:r>
      <w:r w:rsidR="001969F8">
        <w:rPr>
          <w:rFonts w:ascii="Times New Roman" w:eastAsia="Times New Roman" w:hAnsi="Times New Roman" w:cs="Times New Roman"/>
          <w:bCs/>
          <w:kern w:val="0"/>
          <w:lang w:eastAsia="pl-PL"/>
        </w:rPr>
        <w:t> </w:t>
      </w: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tym meczach piłki nożnej, i ich pobycie w miejscach organizowania tych imprez oraz informacje </w:t>
      </w: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br/>
        <w:t>o środkach transportu, z jakich korzystają, miejscach zbiórek, trasach przejazdów oraz o liczebności grup uczestników;</w:t>
      </w:r>
    </w:p>
    <w:p w14:paraId="2410C823" w14:textId="6F5499D8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9) o organizatorach masowych imprez sportowych, w tym meczów piłki nożnej, i</w:t>
      </w:r>
      <w:r w:rsidR="001969F8">
        <w:rPr>
          <w:rFonts w:ascii="Times New Roman" w:eastAsia="Times New Roman" w:hAnsi="Times New Roman" w:cs="Times New Roman"/>
          <w:bCs/>
          <w:kern w:val="0"/>
          <w:lang w:eastAsia="pl-PL"/>
        </w:rPr>
        <w:t> </w:t>
      </w: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organizatorach przejazdu osób uczestniczących w masowych imprezach sportowych, w tym meczach piłki nożnej, obejmujące:</w:t>
      </w:r>
    </w:p>
    <w:p w14:paraId="652EA9AC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a) nazwę lub imię i nazwisko organizatora wraz z jego siedzibą oraz adresem,</w:t>
      </w:r>
    </w:p>
    <w:p w14:paraId="6DDFE990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b) określenie masowej imprezy sportowej, w tym meczu piłki nożnej, w związku z którą organizowany jest przejazd;</w:t>
      </w:r>
    </w:p>
    <w:p w14:paraId="10F1B9B9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10) o zakazach zagranicznych oraz instytucjach zagranicznych właściwych do współpracy, w tym ich nazwę, siedzibę oraz adres;</w:t>
      </w:r>
    </w:p>
    <w:p w14:paraId="6363B744" w14:textId="39283F90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11) o osobach upoważnionych do występowania w imieniu podmiotu uprawnionego o</w:t>
      </w:r>
      <w:r w:rsidR="001969F8">
        <w:rPr>
          <w:rFonts w:ascii="Times New Roman" w:eastAsia="Times New Roman" w:hAnsi="Times New Roman" w:cs="Times New Roman"/>
          <w:bCs/>
          <w:kern w:val="0"/>
          <w:lang w:eastAsia="pl-PL"/>
        </w:rPr>
        <w:t> </w:t>
      </w: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informacje, w tym dane osobowe, dotyczące bezpieczeństwa imprez masowych, obejmujące:</w:t>
      </w:r>
    </w:p>
    <w:p w14:paraId="263A5E73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a) imię i nazwisko,</w:t>
      </w:r>
    </w:p>
    <w:p w14:paraId="7DBC9F0F" w14:textId="77777777" w:rsidR="00F308A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b) numer PESEL, </w:t>
      </w:r>
    </w:p>
    <w:p w14:paraId="364DDBC1" w14:textId="2772E4B4" w:rsidR="00352B4A" w:rsidRPr="00C231BE" w:rsidRDefault="00352B4A" w:rsidP="00C231BE">
      <w:pPr>
        <w:pStyle w:val="Akapitzlist"/>
        <w:spacing w:before="100" w:beforeAutospacing="1" w:after="0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Cs/>
          <w:kern w:val="0"/>
          <w:lang w:eastAsia="pl-PL"/>
        </w:rPr>
        <w:t>c) nazwę i adres podmiotu, w imieniu którego wniosek został skierowany.</w:t>
      </w:r>
    </w:p>
    <w:p w14:paraId="02713B15" w14:textId="2B2A7529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231BE">
        <w:rPr>
          <w:rFonts w:ascii="Times New Roman" w:hAnsi="Times New Roman" w:cs="Times New Roman"/>
          <w:b/>
          <w:bCs/>
        </w:rPr>
        <w:t>Określone w Zarządzeniu nr 3 Komendanta Głównego Policji z dnia 27 lutego 2015 r.</w:t>
      </w:r>
      <w:r w:rsidR="00F308AA" w:rsidRPr="00C231BE">
        <w:rPr>
          <w:rFonts w:ascii="Times New Roman" w:hAnsi="Times New Roman" w:cs="Times New Roman"/>
          <w:b/>
          <w:bCs/>
        </w:rPr>
        <w:t xml:space="preserve"> </w:t>
      </w:r>
      <w:r w:rsidRPr="00C231BE">
        <w:rPr>
          <w:rFonts w:ascii="Times New Roman" w:hAnsi="Times New Roman" w:cs="Times New Roman"/>
          <w:b/>
          <w:bCs/>
        </w:rPr>
        <w:t>w</w:t>
      </w:r>
      <w:r w:rsidR="001969F8">
        <w:rPr>
          <w:rFonts w:ascii="Times New Roman" w:hAnsi="Times New Roman" w:cs="Times New Roman"/>
          <w:b/>
          <w:bCs/>
        </w:rPr>
        <w:t> </w:t>
      </w:r>
      <w:r w:rsidRPr="00C231BE">
        <w:rPr>
          <w:rFonts w:ascii="Times New Roman" w:hAnsi="Times New Roman" w:cs="Times New Roman"/>
          <w:b/>
          <w:bCs/>
        </w:rPr>
        <w:t>sprawie prowadzenia Policyjnego Rejestru Imprez Masowych (Dz. Urz. KGP z 2015 r. poz. 14):</w:t>
      </w:r>
    </w:p>
    <w:p w14:paraId="506B3D68" w14:textId="41EC8C4F" w:rsidR="00ED4CD7" w:rsidRPr="00C231BE" w:rsidRDefault="003A76BD" w:rsidP="00C231B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 xml:space="preserve">1. </w:t>
      </w:r>
      <w:r w:rsidR="00ED4CD7" w:rsidRPr="00C231BE">
        <w:rPr>
          <w:rFonts w:ascii="Times New Roman" w:hAnsi="Times New Roman" w:cs="Times New Roman"/>
        </w:rPr>
        <w:t>W komórce organizacyjnej Komendy Głównej Policji właściwej w sprawach sztabowych prowadzi się bazę danych o nazwie „Policyjny Rejestr Imprez Masowych”, zwany dalej „PRIM”.</w:t>
      </w:r>
    </w:p>
    <w:p w14:paraId="3D1FAA4E" w14:textId="745A408F" w:rsidR="00ED4CD7" w:rsidRPr="00C231BE" w:rsidRDefault="00ED4CD7" w:rsidP="00C231B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W PRIM gromadzi się i przetwarza informacje dotyczące:</w:t>
      </w:r>
    </w:p>
    <w:p w14:paraId="02D53EEB" w14:textId="77777777" w:rsidR="00ED4CD7" w:rsidRPr="00C231BE" w:rsidRDefault="00ED4CD7" w:rsidP="00C231B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bezpieczeństwa masowych imprez sportowych – w zakresie określonym w art. 40 ustawy z dnia 20 marca 2009 r. o bezpieczeństwie imprez masowych;</w:t>
      </w:r>
    </w:p>
    <w:p w14:paraId="49DB62E9" w14:textId="77777777" w:rsidR="00ED4CD7" w:rsidRPr="00C231BE" w:rsidRDefault="00ED4CD7" w:rsidP="00C231B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bezpieczeństwa imprez masowych innych niż masowe imprezy sportowe – w zakresie określonym w art. 36 ust. 2 ustawy;</w:t>
      </w:r>
    </w:p>
    <w:p w14:paraId="006E5E91" w14:textId="77777777" w:rsidR="00ED4CD7" w:rsidRPr="00C231BE" w:rsidRDefault="00ED4CD7" w:rsidP="00C231B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osób upoważnionych do kierowania do PRIM zapytań w imieniu podmiotów uprawnionych w rozumieniu art. 38 ustawy;</w:t>
      </w:r>
    </w:p>
    <w:p w14:paraId="252E8398" w14:textId="77777777" w:rsidR="00ED4CD7" w:rsidRPr="00C231BE" w:rsidRDefault="00ED4CD7" w:rsidP="00C231B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działań policyjnych w formie zabezpieczenia prewencyjnego, akcji policyjnej lub operacji policyjnej – podejmowanych w związku ze zdarzeniami kryzysowymi (...).</w:t>
      </w:r>
    </w:p>
    <w:p w14:paraId="047B2A6D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231BE">
        <w:rPr>
          <w:rFonts w:ascii="Times New Roman" w:hAnsi="Times New Roman" w:cs="Times New Roman"/>
          <w:b/>
          <w:bCs/>
        </w:rPr>
        <w:lastRenderedPageBreak/>
        <w:t>Określone w rozporządzeniu Ministra Spraw Wewnętrznych i Administracji z dnia 16 stycznia 2020 r. w sprawie przekazywania informacji, w tym danych osobowych, dotyczących bezpieczeństwa imprez masowych (Dz. U. z 2020 r. poz. 97):</w:t>
      </w:r>
    </w:p>
    <w:p w14:paraId="04174C2A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§ 1. Rozporządzenie określa sposób przekazywania informacji, w tym danych osobowych, dotyczących bezpieczeństwa imprez masowych, zwanych dalej „informacjami”, przez podmioty zobowiązane, wzory kart rejestracyjnych, karty zapytania oraz karty odpowiedzi.</w:t>
      </w:r>
    </w:p>
    <w:p w14:paraId="0CD197B4" w14:textId="77777777" w:rsidR="00ED4CD7" w:rsidRPr="00C231BE" w:rsidRDefault="00ED4CD7" w:rsidP="00C231B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231BE">
        <w:rPr>
          <w:rFonts w:ascii="Times New Roman" w:hAnsi="Times New Roman" w:cs="Times New Roman"/>
          <w:b/>
          <w:bCs/>
        </w:rPr>
        <w:t>Warunki formalne wniosków dotyczących praw związanych z przetwarzaniem danych osobowych w Policyjnym Rejestrze Imprez Masowych (PRIM)</w:t>
      </w:r>
    </w:p>
    <w:p w14:paraId="5FB58534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PRAWO OSÓB DO INFORMACJI – informacja ogólna</w:t>
      </w:r>
    </w:p>
    <w:p w14:paraId="51C415E9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 xml:space="preserve">Zgodnie z art. 22–24 ustawy z dnia 14 grudnia 2018 r. o ochronie danych osobowych przetwarzanych w związku z zapobieganiem i zwalczaniem przestępczości (Dz. U. z 2019 r. poz. 125, z </w:t>
      </w:r>
      <w:proofErr w:type="spellStart"/>
      <w:r w:rsidRPr="00C231BE">
        <w:rPr>
          <w:rFonts w:ascii="Times New Roman" w:hAnsi="Times New Roman" w:cs="Times New Roman"/>
        </w:rPr>
        <w:t>późn</w:t>
      </w:r>
      <w:proofErr w:type="spellEnd"/>
      <w:r w:rsidRPr="00C231BE">
        <w:rPr>
          <w:rFonts w:ascii="Times New Roman" w:hAnsi="Times New Roman" w:cs="Times New Roman"/>
        </w:rPr>
        <w:t>. zm.) osobie, której dane dotyczą, przysługuje na jej wniosek prawo do:</w:t>
      </w:r>
    </w:p>
    <w:p w14:paraId="2441BEE0" w14:textId="77777777" w:rsidR="00C231BE" w:rsidRPr="00C231BE" w:rsidRDefault="00ED4CD7" w:rsidP="00C231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uzyskania od administratora informacji, czy jej dane są przetwarzane;</w:t>
      </w:r>
    </w:p>
    <w:p w14:paraId="6442FF59" w14:textId="060C6315" w:rsidR="00C231BE" w:rsidRPr="00C231BE" w:rsidRDefault="00ED4CD7" w:rsidP="00C231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w sytuacji ich przetwarzania – prawo do informacji o:</w:t>
      </w:r>
    </w:p>
    <w:p w14:paraId="512ACC08" w14:textId="77777777" w:rsidR="00C231BE" w:rsidRPr="00C231BE" w:rsidRDefault="00ED4CD7" w:rsidP="00C231B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• celu i podstawie prawnej ich przetwarzania;</w:t>
      </w:r>
    </w:p>
    <w:p w14:paraId="1F6C6C2B" w14:textId="77777777" w:rsidR="00C231BE" w:rsidRPr="00C231BE" w:rsidRDefault="00ED4CD7" w:rsidP="00C231B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•kategorii danych osobowych, które są przetwarzane;</w:t>
      </w:r>
    </w:p>
    <w:p w14:paraId="0C95D238" w14:textId="48215BFF" w:rsidR="00C231BE" w:rsidRPr="00C231BE" w:rsidRDefault="00ED4CD7" w:rsidP="00C231B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• odbiorcach lub kategoriach odbiorców, którym dane osobowe zostały ujawnione, w</w:t>
      </w:r>
      <w:r w:rsidR="001969F8">
        <w:rPr>
          <w:rFonts w:ascii="Times New Roman" w:hAnsi="Times New Roman" w:cs="Times New Roman"/>
        </w:rPr>
        <w:t> </w:t>
      </w:r>
      <w:r w:rsidRPr="00C231BE">
        <w:rPr>
          <w:rFonts w:ascii="Times New Roman" w:hAnsi="Times New Roman" w:cs="Times New Roman"/>
        </w:rPr>
        <w:t>szczególności o odbiorcach w państwach trzecich lub organizacjach międzynarodowych;</w:t>
      </w:r>
    </w:p>
    <w:p w14:paraId="294E9A3C" w14:textId="77777777" w:rsidR="00C231BE" w:rsidRPr="00C231BE" w:rsidRDefault="00ED4CD7" w:rsidP="00C231B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• okresie przechowywania danych osobowych lub, gdy nie jest to możliwe, kryteriach służących określeniu tego okresu;</w:t>
      </w:r>
    </w:p>
    <w:p w14:paraId="41A89325" w14:textId="77777777" w:rsidR="00C231BE" w:rsidRPr="00C231BE" w:rsidRDefault="00ED4CD7" w:rsidP="00C231B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• możliwości wniesienia wniosku do administratora o sprostowanie lub usunięcie danych osobowych lub ograniczenie przetwarzania danych osobowych;</w:t>
      </w:r>
    </w:p>
    <w:p w14:paraId="33026400" w14:textId="3AF21FE5" w:rsidR="00C231BE" w:rsidRPr="00C231BE" w:rsidRDefault="00ED4CD7" w:rsidP="00C231B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• prawie wniesienia do Prezesa Urzędu Ochrony Danych Osobowych skargi w</w:t>
      </w:r>
      <w:r w:rsidR="001969F8">
        <w:rPr>
          <w:rFonts w:ascii="Times New Roman" w:hAnsi="Times New Roman" w:cs="Times New Roman"/>
        </w:rPr>
        <w:t> </w:t>
      </w:r>
      <w:r w:rsidRPr="00C231BE">
        <w:rPr>
          <w:rFonts w:ascii="Times New Roman" w:hAnsi="Times New Roman" w:cs="Times New Roman"/>
        </w:rPr>
        <w:t>przypadku naruszenia praw osoby w wyniku przetwarzania jej danych osobowych oraz danych kontaktowych Prezesa Urzędu;</w:t>
      </w:r>
    </w:p>
    <w:p w14:paraId="361338D2" w14:textId="7DC311E3" w:rsidR="00ED4CD7" w:rsidRPr="00C231BE" w:rsidRDefault="00ED4CD7" w:rsidP="00C231B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• źródle pochodzenia danych;</w:t>
      </w:r>
    </w:p>
    <w:p w14:paraId="1A779766" w14:textId="77777777" w:rsidR="00ED4CD7" w:rsidRPr="00C231BE" w:rsidRDefault="00ED4CD7" w:rsidP="001969F8">
      <w:pPr>
        <w:spacing w:after="0"/>
        <w:ind w:left="72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dostępu do jej danych osobowych;</w:t>
      </w:r>
    </w:p>
    <w:p w14:paraId="66261D25" w14:textId="77777777" w:rsidR="00C231BE" w:rsidRPr="00C231BE" w:rsidRDefault="00ED4CD7" w:rsidP="00C231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wystąpienia z wnioskiem do administratora o niezwłoczne:</w:t>
      </w:r>
    </w:p>
    <w:p w14:paraId="28F0EE35" w14:textId="784FA7C4" w:rsidR="00C231BE" w:rsidRPr="00C231BE" w:rsidRDefault="00ED4CD7" w:rsidP="00C231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uzupełnienie, uaktualnienie lub sprostowanie danych osobowych – w przypadku gdy dane te są niekompletne, nieaktualne lub nieprawdziwe;</w:t>
      </w:r>
    </w:p>
    <w:p w14:paraId="78F7E5FD" w14:textId="0580CB8C" w:rsidR="00ED4CD7" w:rsidRPr="00C231BE" w:rsidRDefault="00ED4CD7" w:rsidP="00C231B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 xml:space="preserve"> usunięcie danych osobowych</w:t>
      </w:r>
      <w:r w:rsidR="001969F8">
        <w:rPr>
          <w:rFonts w:ascii="Times New Roman" w:hAnsi="Times New Roman" w:cs="Times New Roman"/>
        </w:rPr>
        <w:t xml:space="preserve"> </w:t>
      </w:r>
      <w:r w:rsidRPr="00C231BE">
        <w:rPr>
          <w:rFonts w:ascii="Times New Roman" w:hAnsi="Times New Roman" w:cs="Times New Roman"/>
        </w:rPr>
        <w:t>w przypadku gdy dane te zostały zebrane lub są przetwarzane z naruszeniem przepisów niniejszej ustawy.</w:t>
      </w:r>
    </w:p>
    <w:p w14:paraId="593F151E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231BE">
        <w:rPr>
          <w:rFonts w:ascii="Times New Roman" w:hAnsi="Times New Roman" w:cs="Times New Roman"/>
          <w:b/>
          <w:bCs/>
        </w:rPr>
        <w:t>WNIOSEK O UDOSTĘPNIENIE INFORMACJI LUB O UZUPEŁNIENIE, UAKTUALNIENIE, SPROSTOWANIE I USUNIĘCIE DANYCH OSOBOWYCH</w:t>
      </w:r>
    </w:p>
    <w:p w14:paraId="641A03A0" w14:textId="77777777" w:rsidR="00ED4CD7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Pisemny wniosek w języku polskim powinien zawierać:</w:t>
      </w:r>
    </w:p>
    <w:p w14:paraId="28AE510C" w14:textId="77777777" w:rsidR="00C231BE" w:rsidRPr="00C231BE" w:rsidRDefault="00ED4CD7" w:rsidP="00C231B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imię i nazwisko składającego wniosek,</w:t>
      </w:r>
    </w:p>
    <w:p w14:paraId="7CEBC4D5" w14:textId="15779C27" w:rsidR="00ED4CD7" w:rsidRPr="00C231BE" w:rsidRDefault="00ED4CD7" w:rsidP="00C231B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numer PESEL lub datę urodzenia,</w:t>
      </w:r>
    </w:p>
    <w:p w14:paraId="7BEB1F0E" w14:textId="77777777" w:rsidR="00ED4CD7" w:rsidRPr="00C231BE" w:rsidRDefault="00ED4CD7" w:rsidP="00C231B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miejsce zamieszkania (kraj, miejscowość, ulica i numer domu/mieszkania),</w:t>
      </w:r>
    </w:p>
    <w:p w14:paraId="061349B6" w14:textId="77777777" w:rsidR="00ED4CD7" w:rsidRPr="00C231BE" w:rsidRDefault="00ED4CD7" w:rsidP="00C231B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adres do korespondencji, jeśli jest inny niż adres zamieszkania,</w:t>
      </w:r>
    </w:p>
    <w:p w14:paraId="2CFF74B4" w14:textId="77777777" w:rsidR="00ED4CD7" w:rsidRPr="00C231BE" w:rsidRDefault="00ED4CD7" w:rsidP="00C231B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podpis osoby składającej wniosek.</w:t>
      </w:r>
    </w:p>
    <w:p w14:paraId="362D5368" w14:textId="77777777" w:rsidR="00C231BE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Wniosek może być złożony przez pełnomocnika.</w:t>
      </w:r>
    </w:p>
    <w:p w14:paraId="5F2CEFF6" w14:textId="4D14856F" w:rsidR="00ED4CD7" w:rsidRPr="00C231BE" w:rsidRDefault="00C231BE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lastRenderedPageBreak/>
        <w:t>Z</w:t>
      </w:r>
      <w:r w:rsidR="00ED4CD7" w:rsidRPr="00C231BE">
        <w:rPr>
          <w:rFonts w:ascii="Times New Roman" w:hAnsi="Times New Roman" w:cs="Times New Roman"/>
        </w:rPr>
        <w:t>asady ustanowienia pełnomocnictwa określa art. 33 ustawy z dnia 14 czerwca 1960 r. Kodeks postępowania administracyjnego (Dz. U. z 202</w:t>
      </w:r>
      <w:r w:rsidR="001F44D8" w:rsidRPr="00C231BE">
        <w:rPr>
          <w:rFonts w:ascii="Times New Roman" w:hAnsi="Times New Roman" w:cs="Times New Roman"/>
        </w:rPr>
        <w:t>5</w:t>
      </w:r>
      <w:r w:rsidR="00ED4CD7" w:rsidRPr="00C231BE">
        <w:rPr>
          <w:rFonts w:ascii="Times New Roman" w:hAnsi="Times New Roman" w:cs="Times New Roman"/>
        </w:rPr>
        <w:t xml:space="preserve"> r. poz. </w:t>
      </w:r>
      <w:r w:rsidR="001F44D8" w:rsidRPr="00C231BE">
        <w:rPr>
          <w:rFonts w:ascii="Times New Roman" w:hAnsi="Times New Roman" w:cs="Times New Roman"/>
        </w:rPr>
        <w:t>1691</w:t>
      </w:r>
      <w:r w:rsidR="00ED4CD7" w:rsidRPr="00C231BE">
        <w:rPr>
          <w:rFonts w:ascii="Times New Roman" w:hAnsi="Times New Roman" w:cs="Times New Roman"/>
        </w:rPr>
        <w:t>), tj.:</w:t>
      </w:r>
    </w:p>
    <w:p w14:paraId="40779C52" w14:textId="77777777" w:rsidR="00C231BE" w:rsidRDefault="00ED4CD7" w:rsidP="00C231B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pełnomocnikiem strony może być osoba fizyczna posiadająca zdolność do czynności prawnych;</w:t>
      </w:r>
    </w:p>
    <w:p w14:paraId="160019CE" w14:textId="6C818927" w:rsidR="00ED4CD7" w:rsidRPr="00C231BE" w:rsidRDefault="00ED4CD7" w:rsidP="00C231B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pełnomocnictwo powinno być udzielone na piśmie lub w formie dokumentu elektronicznego;</w:t>
      </w:r>
    </w:p>
    <w:p w14:paraId="1CEAC416" w14:textId="77777777" w:rsidR="00ED4CD7" w:rsidRPr="00C231BE" w:rsidRDefault="00ED4CD7" w:rsidP="00C231B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pełnomocnik dołącza do akt oryginał lub urzędowo poświadczony odpis pełnomocnictwa.</w:t>
      </w:r>
    </w:p>
    <w:p w14:paraId="52C87933" w14:textId="77777777" w:rsidR="00ED4CD7" w:rsidRPr="00C231BE" w:rsidRDefault="00ED4CD7" w:rsidP="00C231BE">
      <w:pPr>
        <w:pStyle w:val="NormalnyWeb"/>
        <w:spacing w:after="0" w:afterAutospacing="0"/>
        <w:ind w:left="720"/>
        <w:jc w:val="both"/>
      </w:pPr>
      <w:r w:rsidRPr="00C231BE">
        <w:t>Adwokat, radca prawny oraz rzecznik patentowy mogą samodzielnie uwierzytelnić odpis udzielonego im pełnomocnictwa.</w:t>
      </w:r>
    </w:p>
    <w:p w14:paraId="22A1CDEF" w14:textId="77777777" w:rsidR="00C231BE" w:rsidRPr="00C231BE" w:rsidRDefault="00ED4CD7" w:rsidP="00C231BE">
      <w:pPr>
        <w:pStyle w:val="NormalnyWeb"/>
        <w:spacing w:after="0" w:afterAutospacing="0"/>
        <w:ind w:left="720"/>
        <w:jc w:val="both"/>
      </w:pPr>
      <w:r w:rsidRPr="00C231BE">
        <w:t>Wniosek można skierować:</w:t>
      </w:r>
    </w:p>
    <w:p w14:paraId="06653537" w14:textId="77777777" w:rsidR="00C231BE" w:rsidRPr="00C231BE" w:rsidRDefault="00ED4CD7" w:rsidP="00C231BE">
      <w:pPr>
        <w:pStyle w:val="NormalnyWeb"/>
        <w:spacing w:after="0" w:afterAutospacing="0"/>
        <w:ind w:left="720"/>
        <w:jc w:val="both"/>
      </w:pPr>
      <w:r w:rsidRPr="00C231BE">
        <w:t>a. listownie:</w:t>
      </w:r>
    </w:p>
    <w:p w14:paraId="4B9611A3" w14:textId="77777777" w:rsidR="00C231BE" w:rsidRPr="00C231BE" w:rsidRDefault="00ED4CD7" w:rsidP="00C231BE">
      <w:pPr>
        <w:pStyle w:val="NormalnyWeb"/>
        <w:spacing w:after="0" w:afterAutospacing="0"/>
        <w:ind w:left="720"/>
        <w:jc w:val="both"/>
      </w:pPr>
      <w:r w:rsidRPr="00C231BE">
        <w:t>Komenda Główna Policji</w:t>
      </w:r>
    </w:p>
    <w:p w14:paraId="24DAC1CD" w14:textId="77777777" w:rsidR="00C231BE" w:rsidRPr="00C231BE" w:rsidRDefault="00ED4CD7" w:rsidP="00C231BE">
      <w:pPr>
        <w:pStyle w:val="NormalnyWeb"/>
        <w:spacing w:after="0" w:afterAutospacing="0"/>
        <w:ind w:left="720"/>
        <w:jc w:val="both"/>
      </w:pPr>
      <w:r w:rsidRPr="00C231BE">
        <w:t>ul. Puławska 148/150</w:t>
      </w:r>
    </w:p>
    <w:p w14:paraId="6FDE729D" w14:textId="774997A2" w:rsidR="00ED4CD7" w:rsidRPr="00C231BE" w:rsidRDefault="00ED4CD7" w:rsidP="00C231BE">
      <w:pPr>
        <w:pStyle w:val="NormalnyWeb"/>
        <w:spacing w:after="0" w:afterAutospacing="0"/>
        <w:ind w:left="720"/>
        <w:jc w:val="both"/>
      </w:pPr>
      <w:r w:rsidRPr="00C231BE">
        <w:t>02-624 Warszawa</w:t>
      </w:r>
    </w:p>
    <w:p w14:paraId="118BA208" w14:textId="60E71C6F" w:rsidR="00860D2C" w:rsidRPr="00C231BE" w:rsidRDefault="00ED4CD7" w:rsidP="00C231BE">
      <w:pPr>
        <w:spacing w:after="0"/>
        <w:jc w:val="both"/>
        <w:rPr>
          <w:rFonts w:ascii="Times New Roman" w:hAnsi="Times New Roman" w:cs="Times New Roman"/>
        </w:rPr>
      </w:pPr>
      <w:r w:rsidRPr="00C231BE">
        <w:rPr>
          <w:rFonts w:ascii="Times New Roman" w:hAnsi="Times New Roman" w:cs="Times New Roman"/>
        </w:rPr>
        <w:t>b. przez elektroniczną skrzynkę podawczą dostępną na stronie:</w:t>
      </w:r>
    </w:p>
    <w:p w14:paraId="5DED83D9" w14:textId="3286D0BC" w:rsidR="00ED4CD7" w:rsidRPr="00C231BE" w:rsidRDefault="001F44D8" w:rsidP="00C231BE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Pr="00C231BE">
          <w:rPr>
            <w:rStyle w:val="Hipercze"/>
            <w:rFonts w:ascii="Times New Roman" w:hAnsi="Times New Roman" w:cs="Times New Roman"/>
          </w:rPr>
          <w:t>https://bip.kgp.policja.gov.pl/kgp/elektroniczna-skrzynka/11424,Elektroniczna-skrzynka-podawcza.html</w:t>
        </w:r>
      </w:hyperlink>
    </w:p>
    <w:p w14:paraId="2440A0F3" w14:textId="77777777" w:rsidR="001F44D8" w:rsidRPr="00C231BE" w:rsidRDefault="001F44D8" w:rsidP="00C231BE">
      <w:pPr>
        <w:spacing w:before="100" w:beforeAutospacing="1" w:after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PRAWO DO WNIESIENIA SKARGI</w:t>
      </w:r>
    </w:p>
    <w:p w14:paraId="5E6B5A26" w14:textId="77777777" w:rsidR="001F44D8" w:rsidRPr="00C231BE" w:rsidRDefault="001F44D8" w:rsidP="00C231BE">
      <w:pPr>
        <w:spacing w:before="100" w:beforeAutospacing="1" w:after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kern w:val="0"/>
          <w:lang w:eastAsia="pl-PL"/>
        </w:rPr>
        <w:t>Zgodnie z art. 50 ust. 1 ustawy z dnia 14 grudnia 2018 r. o ochronie danych osobowych przetwarzanych w związku z zapobieganiem i zwalczaniem przestępczości każda osoba, której dane są przetwarzane w SWD Policji ma prawo wnieść skargę do Prezesa Urzędu Ochrony Danych Osobowych (PUODO) na wykonywanie przepisów o ochronie danych osobowych.</w:t>
      </w:r>
    </w:p>
    <w:p w14:paraId="576E55C5" w14:textId="77777777" w:rsidR="001F44D8" w:rsidRPr="00C231BE" w:rsidRDefault="001F44D8" w:rsidP="00C231BE">
      <w:pPr>
        <w:spacing w:before="100" w:beforeAutospacing="1" w:after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kern w:val="0"/>
          <w:lang w:eastAsia="pl-PL"/>
        </w:rPr>
        <w:t>Skargę do PUODO można skierować m.in.:</w:t>
      </w:r>
    </w:p>
    <w:p w14:paraId="3EDD4AF9" w14:textId="77777777" w:rsidR="001F44D8" w:rsidRPr="00C231BE" w:rsidRDefault="001F44D8" w:rsidP="00C231BE">
      <w:pPr>
        <w:numPr>
          <w:ilvl w:val="0"/>
          <w:numId w:val="11"/>
        </w:numPr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kern w:val="0"/>
          <w:lang w:eastAsia="pl-PL"/>
        </w:rPr>
        <w:t>listownie:</w:t>
      </w:r>
    </w:p>
    <w:p w14:paraId="4A91F538" w14:textId="77777777" w:rsidR="001F44D8" w:rsidRPr="00C231BE" w:rsidRDefault="001F44D8" w:rsidP="00C231BE">
      <w:pPr>
        <w:spacing w:before="100" w:beforeAutospacing="1" w:after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kern w:val="0"/>
          <w:lang w:eastAsia="pl-PL"/>
        </w:rPr>
        <w:t>Prezes Urzędu Ochrony Danych Osobowych</w:t>
      </w:r>
    </w:p>
    <w:p w14:paraId="5C79391D" w14:textId="71E7B405" w:rsidR="001F44D8" w:rsidRPr="00C231BE" w:rsidRDefault="001F44D8" w:rsidP="00C231BE">
      <w:pPr>
        <w:spacing w:before="100" w:beforeAutospacing="1" w:after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kern w:val="0"/>
          <w:lang w:eastAsia="pl-PL"/>
        </w:rPr>
        <w:t>ul. Moniuszki 1A</w:t>
      </w:r>
    </w:p>
    <w:p w14:paraId="3190EA39" w14:textId="2E69FABE" w:rsidR="001F44D8" w:rsidRPr="00C231BE" w:rsidRDefault="001F44D8" w:rsidP="00C231BE">
      <w:pPr>
        <w:spacing w:before="100" w:beforeAutospacing="1" w:after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kern w:val="0"/>
          <w:lang w:eastAsia="pl-PL"/>
        </w:rPr>
        <w:t>00-014 Warszawa</w:t>
      </w:r>
    </w:p>
    <w:p w14:paraId="1F765AA3" w14:textId="77777777" w:rsidR="001F44D8" w:rsidRPr="00C231BE" w:rsidRDefault="001F44D8" w:rsidP="00C231BE">
      <w:pPr>
        <w:numPr>
          <w:ilvl w:val="0"/>
          <w:numId w:val="11"/>
        </w:numPr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FF"/>
          <w:kern w:val="0"/>
          <w:lang w:eastAsia="pl-PL"/>
        </w:rPr>
      </w:pPr>
      <w:r w:rsidRPr="00C231BE">
        <w:rPr>
          <w:rFonts w:ascii="Times New Roman" w:eastAsia="Times New Roman" w:hAnsi="Times New Roman" w:cs="Times New Roman"/>
          <w:kern w:val="0"/>
          <w:lang w:eastAsia="pl-PL"/>
        </w:rPr>
        <w:t xml:space="preserve">przez elektroniczną skrzynkę podawczą dostępną na stronie: </w:t>
      </w:r>
      <w:hyperlink r:id="rId6" w:history="1">
        <w:r w:rsidRPr="00C231BE">
          <w:rPr>
            <w:rFonts w:ascii="Times New Roman" w:eastAsia="Times New Roman" w:hAnsi="Times New Roman" w:cs="Times New Roman"/>
            <w:color w:val="0000FF"/>
            <w:kern w:val="0"/>
            <w:lang w:eastAsia="pl-PL"/>
          </w:rPr>
          <w:t>https://www.uodo.gov.pl/pl/p/kontakt</w:t>
        </w:r>
      </w:hyperlink>
    </w:p>
    <w:sectPr w:rsidR="001F44D8" w:rsidRPr="00C2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86A"/>
    <w:multiLevelType w:val="multilevel"/>
    <w:tmpl w:val="17CA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F743E"/>
    <w:multiLevelType w:val="multilevel"/>
    <w:tmpl w:val="8406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E115D"/>
    <w:multiLevelType w:val="multilevel"/>
    <w:tmpl w:val="9952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22ACC"/>
    <w:multiLevelType w:val="hybridMultilevel"/>
    <w:tmpl w:val="2D5ED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7433"/>
    <w:multiLevelType w:val="hybridMultilevel"/>
    <w:tmpl w:val="2BC0AA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0DA7"/>
    <w:multiLevelType w:val="multilevel"/>
    <w:tmpl w:val="F652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866BD"/>
    <w:multiLevelType w:val="multilevel"/>
    <w:tmpl w:val="1D2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961E4"/>
    <w:multiLevelType w:val="multilevel"/>
    <w:tmpl w:val="E464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96AB8"/>
    <w:multiLevelType w:val="multilevel"/>
    <w:tmpl w:val="B8A2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91220"/>
    <w:multiLevelType w:val="multilevel"/>
    <w:tmpl w:val="13EEF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16211"/>
    <w:multiLevelType w:val="multilevel"/>
    <w:tmpl w:val="1CD2F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002145">
    <w:abstractNumId w:val="5"/>
  </w:num>
  <w:num w:numId="2" w16cid:durableId="190341991">
    <w:abstractNumId w:val="7"/>
  </w:num>
  <w:num w:numId="3" w16cid:durableId="1434662806">
    <w:abstractNumId w:val="2"/>
  </w:num>
  <w:num w:numId="4" w16cid:durableId="1983466379">
    <w:abstractNumId w:val="6"/>
  </w:num>
  <w:num w:numId="5" w16cid:durableId="2010715093">
    <w:abstractNumId w:val="9"/>
  </w:num>
  <w:num w:numId="6" w16cid:durableId="563219024">
    <w:abstractNumId w:val="0"/>
  </w:num>
  <w:num w:numId="7" w16cid:durableId="1986348130">
    <w:abstractNumId w:val="8"/>
  </w:num>
  <w:num w:numId="8" w16cid:durableId="423497698">
    <w:abstractNumId w:val="1"/>
  </w:num>
  <w:num w:numId="9" w16cid:durableId="738866229">
    <w:abstractNumId w:val="3"/>
  </w:num>
  <w:num w:numId="10" w16cid:durableId="1090926479">
    <w:abstractNumId w:val="4"/>
  </w:num>
  <w:num w:numId="11" w16cid:durableId="360279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50"/>
    <w:rsid w:val="00151359"/>
    <w:rsid w:val="001969F8"/>
    <w:rsid w:val="001F44D8"/>
    <w:rsid w:val="00352B4A"/>
    <w:rsid w:val="003A76BD"/>
    <w:rsid w:val="00570378"/>
    <w:rsid w:val="00704232"/>
    <w:rsid w:val="00860D2C"/>
    <w:rsid w:val="0098340B"/>
    <w:rsid w:val="00C231BE"/>
    <w:rsid w:val="00D25CEE"/>
    <w:rsid w:val="00D33E50"/>
    <w:rsid w:val="00ED4CD7"/>
    <w:rsid w:val="00F308AA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08C2"/>
  <w15:chartTrackingRefBased/>
  <w15:docId w15:val="{2D5EE19F-875C-4F72-A167-3A156D0B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E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E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E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E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E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E5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D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F44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D8"/>
    <w:rPr>
      <w:color w:val="605E5C"/>
      <w:shd w:val="clear" w:color="auto" w:fill="E1DFDD"/>
    </w:rPr>
  </w:style>
  <w:style w:type="paragraph" w:customStyle="1" w:styleId="Standard">
    <w:name w:val="Standard"/>
    <w:rsid w:val="001F44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p/kontakt" TargetMode="External"/><Relationship Id="rId5" Type="http://schemas.openxmlformats.org/officeDocument/2006/relationships/hyperlink" Target="https://bip.kgp.policja.gov.pl/kgp/elektroniczna-skrzynka/11424,Elektroniczna-skrzynka-podawcz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Osowski</dc:creator>
  <cp:keywords/>
  <dc:description/>
  <cp:lastModifiedBy>915270</cp:lastModifiedBy>
  <cp:revision>3</cp:revision>
  <dcterms:created xsi:type="dcterms:W3CDTF">2026-02-11T12:07:00Z</dcterms:created>
  <dcterms:modified xsi:type="dcterms:W3CDTF">2026-02-11T12:12:00Z</dcterms:modified>
</cp:coreProperties>
</file>