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8B26" w14:textId="77777777" w:rsidR="005824A7" w:rsidRDefault="005824A7" w:rsidP="005824A7">
      <w:pPr>
        <w:pStyle w:val="Stopka"/>
        <w:jc w:val="center"/>
        <w:rPr>
          <w:sz w:val="28"/>
          <w:szCs w:val="28"/>
        </w:rPr>
      </w:pPr>
      <w:r w:rsidRPr="00326C70">
        <w:rPr>
          <w:sz w:val="28"/>
          <w:szCs w:val="28"/>
        </w:rPr>
        <w:t>OGŁOSZENIE</w:t>
      </w:r>
    </w:p>
    <w:p w14:paraId="2313FA76" w14:textId="77777777" w:rsidR="005824A7" w:rsidRDefault="005824A7" w:rsidP="005824A7">
      <w:pPr>
        <w:pStyle w:val="Stopka"/>
        <w:rPr>
          <w:sz w:val="28"/>
          <w:szCs w:val="28"/>
        </w:rPr>
      </w:pPr>
    </w:p>
    <w:p w14:paraId="507C498C" w14:textId="77777777" w:rsidR="005824A7" w:rsidRDefault="005824A7" w:rsidP="005824A7">
      <w:pPr>
        <w:spacing w:line="276" w:lineRule="auto"/>
        <w:ind w:right="142" w:firstLine="708"/>
        <w:jc w:val="both"/>
        <w:rPr>
          <w:sz w:val="24"/>
          <w:szCs w:val="24"/>
        </w:rPr>
      </w:pPr>
    </w:p>
    <w:p w14:paraId="4B1E610B" w14:textId="0427D949" w:rsidR="005824A7" w:rsidRDefault="005824A7" w:rsidP="005824A7">
      <w:pPr>
        <w:spacing w:line="276" w:lineRule="auto"/>
        <w:ind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rozporządzeniem Rady Ministrów z dnia 21 października 2019 r. </w:t>
      </w:r>
      <w:r w:rsidR="00115937">
        <w:rPr>
          <w:sz w:val="24"/>
          <w:szCs w:val="24"/>
        </w:rPr>
        <w:br/>
      </w:r>
      <w:r>
        <w:rPr>
          <w:sz w:val="24"/>
          <w:szCs w:val="24"/>
        </w:rPr>
        <w:t>w sprawie szczegółowego sposobu gospodarowania składnikami rzeczowymi majątku ruchomego Skarbu Państwa (t.j. Dz. U. z 2025 r., poz. 228) Komenda Główna Policji informuje, że posiada rzeczowe składniki majątku ruchomego – zużyty i zbędny sprzęt transportowy, zgodnie z zamieszczonym wykazem rzeczowych składników majątku ruchomego (sprzęt transportowy), z zamiarem zagospodarowania poprzez sprzedaż w drodze aukcji.</w:t>
      </w:r>
    </w:p>
    <w:p w14:paraId="677DAD06" w14:textId="77777777" w:rsidR="005824A7" w:rsidRDefault="005824A7" w:rsidP="005824A7">
      <w:pPr>
        <w:spacing w:line="276" w:lineRule="auto"/>
        <w:ind w:right="142"/>
        <w:jc w:val="both"/>
        <w:rPr>
          <w:sz w:val="24"/>
          <w:szCs w:val="24"/>
        </w:rPr>
      </w:pPr>
    </w:p>
    <w:p w14:paraId="5B63AAB3" w14:textId="77777777" w:rsidR="005824A7" w:rsidRDefault="005824A7" w:rsidP="005824A7">
      <w:pPr>
        <w:spacing w:line="276" w:lineRule="auto"/>
        <w:ind w:left="708" w:right="142" w:firstLine="1"/>
        <w:jc w:val="center"/>
        <w:rPr>
          <w:sz w:val="24"/>
          <w:szCs w:val="24"/>
        </w:rPr>
      </w:pPr>
    </w:p>
    <w:p w14:paraId="199887F8" w14:textId="77777777" w:rsidR="005824A7" w:rsidRDefault="005824A7" w:rsidP="005824A7">
      <w:pPr>
        <w:spacing w:line="276" w:lineRule="auto"/>
        <w:ind w:right="142"/>
        <w:jc w:val="center"/>
        <w:rPr>
          <w:b/>
          <w:sz w:val="24"/>
          <w:szCs w:val="24"/>
        </w:rPr>
      </w:pPr>
      <w:r w:rsidRPr="0094018B">
        <w:rPr>
          <w:b/>
          <w:sz w:val="24"/>
          <w:szCs w:val="24"/>
        </w:rPr>
        <w:t>INFORMACJA O SPRZĘCIE TRANSPORTOWYM WYCOFAN</w:t>
      </w:r>
      <w:r>
        <w:rPr>
          <w:b/>
          <w:sz w:val="24"/>
          <w:szCs w:val="24"/>
        </w:rPr>
        <w:t>YM</w:t>
      </w:r>
      <w:r w:rsidRPr="0094018B">
        <w:rPr>
          <w:b/>
          <w:sz w:val="24"/>
          <w:szCs w:val="24"/>
        </w:rPr>
        <w:t xml:space="preserve"> Z EKSPLOATACJI </w:t>
      </w:r>
      <w:r w:rsidRPr="0094018B">
        <w:rPr>
          <w:b/>
          <w:sz w:val="24"/>
          <w:szCs w:val="24"/>
        </w:rPr>
        <w:br/>
        <w:t>W KOMENDZIE GŁÓWNEJ POLICJI</w:t>
      </w:r>
    </w:p>
    <w:p w14:paraId="0BA50100" w14:textId="77777777" w:rsidR="005824A7" w:rsidRDefault="005824A7" w:rsidP="005824A7">
      <w:pPr>
        <w:spacing w:line="276" w:lineRule="auto"/>
        <w:ind w:right="142"/>
        <w:jc w:val="center"/>
        <w:rPr>
          <w:b/>
          <w:sz w:val="24"/>
          <w:szCs w:val="24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23"/>
        <w:gridCol w:w="22"/>
        <w:gridCol w:w="1098"/>
        <w:gridCol w:w="42"/>
        <w:gridCol w:w="618"/>
        <w:gridCol w:w="860"/>
        <w:gridCol w:w="800"/>
        <w:gridCol w:w="3976"/>
      </w:tblGrid>
      <w:tr w:rsidR="005824A7" w14:paraId="740ADA55" w14:textId="77777777" w:rsidTr="001273ED">
        <w:trPr>
          <w:trHeight w:val="27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108D" w14:textId="77777777" w:rsidR="005824A7" w:rsidRDefault="005824A7" w:rsidP="001273ED"/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C9DE" w14:textId="77777777" w:rsidR="005824A7" w:rsidRDefault="005824A7" w:rsidP="001273ED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F88E" w14:textId="77777777" w:rsidR="005824A7" w:rsidRDefault="005824A7" w:rsidP="001273ED"/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2E2F" w14:textId="77777777" w:rsidR="005824A7" w:rsidRDefault="005824A7" w:rsidP="001273ED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AFAC" w14:textId="77777777" w:rsidR="005824A7" w:rsidRDefault="005824A7" w:rsidP="001273E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10DC" w14:textId="77777777" w:rsidR="005824A7" w:rsidRDefault="005824A7" w:rsidP="001273ED">
            <w:pPr>
              <w:jc w:val="center"/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8450" w14:textId="77777777" w:rsidR="005824A7" w:rsidRDefault="005824A7" w:rsidP="001273ED">
            <w:pPr>
              <w:jc w:val="center"/>
            </w:pPr>
          </w:p>
        </w:tc>
      </w:tr>
      <w:tr w:rsidR="005824A7" w14:paraId="1D79430D" w14:textId="77777777" w:rsidTr="001273ED">
        <w:trPr>
          <w:trHeight w:val="6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F706" w14:textId="77777777" w:rsidR="005824A7" w:rsidRDefault="005824A7" w:rsidP="00127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0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7CAC" w14:textId="77777777" w:rsidR="005824A7" w:rsidRDefault="005824A7" w:rsidP="00127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Marka i typ pojazdu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7DA5" w14:textId="77777777" w:rsidR="005824A7" w:rsidRDefault="005824A7" w:rsidP="00127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prod.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EE64" w14:textId="77777777" w:rsidR="005824A7" w:rsidRDefault="005824A7" w:rsidP="00127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wew.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6F29" w14:textId="77777777" w:rsidR="005824A7" w:rsidRDefault="005824A7" w:rsidP="00127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5824A7" w14:paraId="5B89DB48" w14:textId="77777777" w:rsidTr="001273E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0451" w14:textId="77777777" w:rsidR="005824A7" w:rsidRDefault="005824A7" w:rsidP="001273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C872EA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Mercedes-Benz Viano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ED4C87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9DC8DC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7664" w14:textId="77777777" w:rsidR="005824A7" w:rsidRDefault="005824A7" w:rsidP="0012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A555" w14:textId="77777777" w:rsidR="005824A7" w:rsidRDefault="005824A7" w:rsidP="0012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80E6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pojazd po kolizji</w:t>
            </w:r>
          </w:p>
        </w:tc>
      </w:tr>
      <w:tr w:rsidR="005824A7" w14:paraId="5F682A41" w14:textId="77777777" w:rsidTr="001273E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504B" w14:textId="77777777" w:rsidR="005824A7" w:rsidRDefault="005824A7" w:rsidP="001273E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4B1FBF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Skoda Superb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0D9556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26F1DE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7B29" w14:textId="77777777" w:rsidR="005824A7" w:rsidRDefault="005824A7" w:rsidP="0012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9F7F" w14:textId="77777777" w:rsidR="005824A7" w:rsidRDefault="005824A7" w:rsidP="0012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AF8A" w14:textId="77777777" w:rsidR="005824A7" w:rsidRDefault="005824A7" w:rsidP="001273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Pojazd po kolizji</w:t>
            </w:r>
          </w:p>
        </w:tc>
      </w:tr>
    </w:tbl>
    <w:p w14:paraId="3A29F9D2" w14:textId="77777777" w:rsidR="005824A7" w:rsidRDefault="005824A7" w:rsidP="005824A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61D0F1" w14:textId="77777777" w:rsidR="005824A7" w:rsidRPr="00D33E11" w:rsidRDefault="005824A7" w:rsidP="005824A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33E11">
        <w:rPr>
          <w:rFonts w:ascii="Calibri" w:eastAsia="Calibri" w:hAnsi="Calibri"/>
          <w:sz w:val="22"/>
          <w:szCs w:val="22"/>
          <w:lang w:eastAsia="en-US"/>
        </w:rPr>
        <w:t>INFORMACJA O ZUŻYTYM SPRZĘCIE TRANSPORTOWYM WYCOFANYM Z EKSPLOATACJI</w:t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</w:p>
    <w:p w14:paraId="7E999DB7" w14:textId="77777777" w:rsidR="005824A7" w:rsidRPr="00D33E11" w:rsidRDefault="005824A7" w:rsidP="005824A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33E11">
        <w:rPr>
          <w:rFonts w:ascii="Calibri" w:eastAsia="Calibri" w:hAnsi="Calibri"/>
          <w:sz w:val="22"/>
          <w:szCs w:val="22"/>
          <w:lang w:eastAsia="en-US"/>
        </w:rPr>
        <w:t xml:space="preserve">W KOMENDZIE </w:t>
      </w:r>
      <w:r>
        <w:rPr>
          <w:rFonts w:ascii="Calibri" w:eastAsia="Calibri" w:hAnsi="Calibri"/>
          <w:sz w:val="22"/>
          <w:szCs w:val="22"/>
          <w:lang w:eastAsia="en-US"/>
        </w:rPr>
        <w:t xml:space="preserve">GŁÓWNEJ </w:t>
      </w:r>
      <w:r w:rsidRPr="00D33E11">
        <w:rPr>
          <w:rFonts w:ascii="Calibri" w:eastAsia="Calibri" w:hAnsi="Calibri"/>
          <w:sz w:val="22"/>
          <w:szCs w:val="22"/>
          <w:lang w:eastAsia="en-US"/>
        </w:rPr>
        <w:t>POLICJI</w:t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</w:r>
    </w:p>
    <w:p w14:paraId="66447289" w14:textId="77777777" w:rsidR="005824A7" w:rsidRPr="00D33E11" w:rsidRDefault="005824A7" w:rsidP="005824A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33E11">
        <w:rPr>
          <w:rFonts w:ascii="Calibri" w:eastAsia="Calibri" w:hAnsi="Calibri"/>
          <w:sz w:val="22"/>
          <w:szCs w:val="22"/>
          <w:lang w:eastAsia="en-US"/>
        </w:rPr>
        <w:t>L.p.</w:t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  <w:t>Marka i typ pojazdu</w:t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rok prod.  </w:t>
      </w:r>
      <w:r w:rsidRPr="00D33E11">
        <w:rPr>
          <w:rFonts w:ascii="Calibri" w:eastAsia="Calibri" w:hAnsi="Calibri"/>
          <w:sz w:val="22"/>
          <w:szCs w:val="22"/>
          <w:lang w:eastAsia="en-US"/>
        </w:rPr>
        <w:t>nr wew.</w:t>
      </w:r>
      <w:r w:rsidRPr="00D33E11">
        <w:rPr>
          <w:rFonts w:ascii="Calibri" w:eastAsia="Calibri" w:hAnsi="Calibri"/>
          <w:sz w:val="22"/>
          <w:szCs w:val="22"/>
          <w:lang w:eastAsia="en-US"/>
        </w:rPr>
        <w:tab/>
        <w:t xml:space="preserve">     Uwagi</w:t>
      </w:r>
    </w:p>
    <w:p w14:paraId="6AEAD1C0" w14:textId="77777777" w:rsidR="005824A7" w:rsidRPr="006F738F" w:rsidRDefault="005824A7" w:rsidP="005824A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F738F">
        <w:rPr>
          <w:rFonts w:ascii="Calibri" w:eastAsia="Calibri" w:hAnsi="Calibri"/>
          <w:sz w:val="22"/>
          <w:szCs w:val="22"/>
          <w:lang w:eastAsia="en-US"/>
        </w:rPr>
        <w:t>1</w:t>
      </w:r>
      <w:r w:rsidRPr="006F738F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Mercedes-Benz Viano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  </w:t>
      </w:r>
      <w:r w:rsidRPr="006F738F">
        <w:rPr>
          <w:rFonts w:ascii="Calibri" w:eastAsia="Calibri" w:hAnsi="Calibri"/>
          <w:sz w:val="22"/>
          <w:szCs w:val="22"/>
          <w:lang w:eastAsia="en-US"/>
        </w:rPr>
        <w:t>20</w:t>
      </w:r>
      <w:r>
        <w:rPr>
          <w:rFonts w:ascii="Calibri" w:eastAsia="Calibri" w:hAnsi="Calibri"/>
          <w:sz w:val="22"/>
          <w:szCs w:val="22"/>
          <w:lang w:eastAsia="en-US"/>
        </w:rPr>
        <w:t>12</w:t>
      </w:r>
      <w:r w:rsidRPr="006F738F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1065</w:t>
      </w:r>
      <w:r w:rsidRPr="006F738F">
        <w:rPr>
          <w:rFonts w:ascii="Calibri" w:eastAsia="Calibri" w:hAnsi="Calibri"/>
          <w:sz w:val="22"/>
          <w:szCs w:val="22"/>
          <w:lang w:eastAsia="en-US"/>
        </w:rPr>
        <w:tab/>
        <w:t xml:space="preserve">pojazd </w:t>
      </w:r>
      <w:r>
        <w:rPr>
          <w:rFonts w:ascii="Calibri" w:eastAsia="Calibri" w:hAnsi="Calibri"/>
          <w:sz w:val="22"/>
          <w:szCs w:val="22"/>
          <w:lang w:eastAsia="en-US"/>
        </w:rPr>
        <w:t>po kolizji</w:t>
      </w:r>
    </w:p>
    <w:p w14:paraId="4D7DA6BD" w14:textId="77777777" w:rsidR="005824A7" w:rsidRPr="006F738F" w:rsidRDefault="005824A7" w:rsidP="005824A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F738F">
        <w:rPr>
          <w:rFonts w:ascii="Calibri" w:eastAsia="Calibri" w:hAnsi="Calibri"/>
          <w:sz w:val="22"/>
          <w:szCs w:val="22"/>
          <w:lang w:eastAsia="en-US"/>
        </w:rPr>
        <w:t>2</w:t>
      </w:r>
      <w:r w:rsidRPr="006F738F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Skoda Superb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2019</w:t>
      </w:r>
      <w:r>
        <w:rPr>
          <w:rFonts w:ascii="Calibri" w:eastAsia="Calibri" w:hAnsi="Calibri"/>
          <w:sz w:val="22"/>
          <w:szCs w:val="22"/>
          <w:lang w:eastAsia="en-US"/>
        </w:rPr>
        <w:tab/>
        <w:t>1386</w:t>
      </w:r>
      <w:r w:rsidRPr="006F738F">
        <w:rPr>
          <w:rFonts w:ascii="Calibri" w:eastAsia="Calibri" w:hAnsi="Calibri"/>
          <w:sz w:val="22"/>
          <w:szCs w:val="22"/>
          <w:lang w:eastAsia="en-US"/>
        </w:rPr>
        <w:tab/>
        <w:t xml:space="preserve">pojazd </w:t>
      </w:r>
      <w:r>
        <w:rPr>
          <w:rFonts w:ascii="Calibri" w:eastAsia="Calibri" w:hAnsi="Calibri"/>
          <w:sz w:val="22"/>
          <w:szCs w:val="22"/>
          <w:lang w:eastAsia="en-US"/>
        </w:rPr>
        <w:t>po kolizji</w:t>
      </w:r>
    </w:p>
    <w:p w14:paraId="07C95AD1" w14:textId="77777777" w:rsidR="004B37D9" w:rsidRDefault="004B37D9"/>
    <w:sectPr w:rsidR="004B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7"/>
    <w:rsid w:val="00115937"/>
    <w:rsid w:val="00240D68"/>
    <w:rsid w:val="004B37D9"/>
    <w:rsid w:val="005824A7"/>
    <w:rsid w:val="00F149E3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4198"/>
  <w15:chartTrackingRefBased/>
  <w15:docId w15:val="{91BCD4AF-2DC1-4EDD-AC05-001A0D3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4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4A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4A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4A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4A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4A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4A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4A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4A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4A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4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4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4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4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4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4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4A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8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4A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8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4A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824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4A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824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4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4A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582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4A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Company>KGP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654581</dc:creator>
  <cp:keywords/>
  <dc:description/>
  <cp:lastModifiedBy>654581</cp:lastModifiedBy>
  <cp:revision>2</cp:revision>
  <cp:lastPrinted>2025-07-02T08:22:00Z</cp:lastPrinted>
  <dcterms:created xsi:type="dcterms:W3CDTF">2025-07-02T08:21:00Z</dcterms:created>
  <dcterms:modified xsi:type="dcterms:W3CDTF">2025-07-02T08:25:00Z</dcterms:modified>
</cp:coreProperties>
</file>